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70E1E" w14:textId="77777777" w:rsidR="00953E0F" w:rsidRPr="000C2207" w:rsidRDefault="00953E0F" w:rsidP="00953E0F">
      <w:pPr>
        <w:pStyle w:val="Default"/>
        <w:rPr>
          <w:rFonts w:ascii="Arial" w:hAnsi="Arial"/>
          <w:color w:val="auto"/>
          <w:sz w:val="20"/>
        </w:rPr>
      </w:pPr>
      <w:r w:rsidRPr="000C2207">
        <w:rPr>
          <w:rFonts w:ascii="Arial" w:hAnsi="Arial"/>
          <w:color w:val="auto"/>
          <w:sz w:val="20"/>
        </w:rPr>
        <w:t xml:space="preserve">LHA London Ltd </w:t>
      </w:r>
    </w:p>
    <w:p w14:paraId="1B458392" w14:textId="65C5EDAF" w:rsidR="00953E0F" w:rsidRPr="000C2207" w:rsidRDefault="00953E0F" w:rsidP="00953E0F">
      <w:pPr>
        <w:pStyle w:val="Default"/>
        <w:rPr>
          <w:rFonts w:ascii="Arial" w:hAnsi="Arial"/>
          <w:color w:val="auto"/>
          <w:sz w:val="20"/>
        </w:rPr>
      </w:pPr>
      <w:r w:rsidRPr="000C2207">
        <w:rPr>
          <w:rFonts w:ascii="Arial" w:hAnsi="Arial"/>
          <w:color w:val="auto"/>
          <w:sz w:val="20"/>
        </w:rPr>
        <w:t xml:space="preserve">Registered Offices: </w:t>
      </w:r>
      <w:r w:rsidR="0056760B">
        <w:rPr>
          <w:rFonts w:ascii="Arial" w:hAnsi="Arial"/>
          <w:color w:val="auto"/>
          <w:sz w:val="20"/>
        </w:rPr>
        <w:t>54 Eccleston Square</w:t>
      </w:r>
      <w:r w:rsidR="00B55186">
        <w:rPr>
          <w:rFonts w:ascii="Arial" w:hAnsi="Arial"/>
          <w:color w:val="auto"/>
          <w:sz w:val="20"/>
        </w:rPr>
        <w:t>, London, SW1V 1PG</w:t>
      </w:r>
      <w:r w:rsidRPr="000C2207">
        <w:rPr>
          <w:rFonts w:ascii="Arial" w:hAnsi="Arial"/>
          <w:color w:val="auto"/>
          <w:sz w:val="20"/>
        </w:rPr>
        <w:t xml:space="preserve"> </w:t>
      </w:r>
    </w:p>
    <w:p w14:paraId="54D53674" w14:textId="77777777" w:rsidR="00953E0F" w:rsidRPr="000C2207" w:rsidRDefault="00953E0F" w:rsidP="00953E0F">
      <w:pPr>
        <w:pStyle w:val="Default"/>
        <w:rPr>
          <w:rFonts w:ascii="Arial" w:hAnsi="Arial"/>
          <w:color w:val="auto"/>
          <w:sz w:val="20"/>
        </w:rPr>
      </w:pPr>
    </w:p>
    <w:p w14:paraId="1296E5BF" w14:textId="5FADEABF" w:rsidR="00953E0F" w:rsidRPr="000C2207" w:rsidRDefault="003E6A4A" w:rsidP="00946BCE">
      <w:pPr>
        <w:pStyle w:val="Default"/>
        <w:rPr>
          <w:rFonts w:ascii="Arial" w:hAnsi="Arial"/>
          <w:color w:val="auto"/>
          <w:sz w:val="20"/>
        </w:rPr>
      </w:pPr>
      <w:r w:rsidRPr="000C2207">
        <w:rPr>
          <w:rFonts w:ascii="Arial" w:hAnsi="Arial"/>
          <w:b/>
          <w:color w:val="auto"/>
          <w:sz w:val="20"/>
        </w:rPr>
        <w:t xml:space="preserve">LHA </w:t>
      </w:r>
      <w:r w:rsidR="00953E0F" w:rsidRPr="000C2207">
        <w:rPr>
          <w:rFonts w:ascii="Arial" w:hAnsi="Arial"/>
          <w:b/>
          <w:color w:val="auto"/>
          <w:sz w:val="20"/>
        </w:rPr>
        <w:t xml:space="preserve">Conditions of Agreement to Provide Accommodation </w:t>
      </w:r>
      <w:r w:rsidR="006D7873" w:rsidRPr="000C2207">
        <w:rPr>
          <w:rFonts w:ascii="Arial" w:hAnsi="Arial"/>
          <w:b/>
          <w:color w:val="auto"/>
          <w:sz w:val="20"/>
        </w:rPr>
        <w:t>(“WEEKLY BASIS”)</w:t>
      </w:r>
    </w:p>
    <w:p w14:paraId="41F88F8D" w14:textId="77777777" w:rsidR="00953E0F" w:rsidRPr="000C2207" w:rsidRDefault="00454738" w:rsidP="00953E0F">
      <w:pPr>
        <w:pStyle w:val="Default"/>
        <w:rPr>
          <w:rFonts w:ascii="Arial" w:hAnsi="Arial"/>
          <w:color w:val="auto"/>
          <w:sz w:val="20"/>
        </w:rPr>
      </w:pPr>
      <w:r w:rsidRPr="000C2207">
        <w:rPr>
          <w:rFonts w:ascii="Arial" w:hAnsi="Arial"/>
          <w:b/>
          <w:color w:val="auto"/>
          <w:sz w:val="20"/>
        </w:rPr>
        <w:t xml:space="preserve">(GENERAL </w:t>
      </w:r>
      <w:r w:rsidR="00953E0F" w:rsidRPr="000C2207">
        <w:rPr>
          <w:rFonts w:ascii="Arial" w:hAnsi="Arial"/>
          <w:b/>
          <w:color w:val="auto"/>
          <w:sz w:val="20"/>
        </w:rPr>
        <w:t>BOOKING TERMS AND CONDITIONS</w:t>
      </w:r>
      <w:r w:rsidRPr="000C2207">
        <w:rPr>
          <w:rFonts w:ascii="Arial" w:hAnsi="Arial"/>
          <w:b/>
          <w:color w:val="auto"/>
          <w:sz w:val="20"/>
        </w:rPr>
        <w:t>)</w:t>
      </w:r>
    </w:p>
    <w:p w14:paraId="77A7F2C7" w14:textId="77777777" w:rsidR="00953E0F" w:rsidRPr="000C2207" w:rsidRDefault="00953E0F" w:rsidP="00953E0F">
      <w:pPr>
        <w:pStyle w:val="Default"/>
        <w:rPr>
          <w:rFonts w:ascii="Arial" w:hAnsi="Arial"/>
          <w:color w:val="auto"/>
          <w:sz w:val="20"/>
        </w:rPr>
      </w:pPr>
    </w:p>
    <w:p w14:paraId="0119C557" w14:textId="77777777" w:rsidR="000C7F42" w:rsidRPr="000C2207" w:rsidRDefault="00D618C9" w:rsidP="000C7F42">
      <w:pPr>
        <w:pStyle w:val="AdditionalTitle"/>
        <w:rPr>
          <w:color w:val="auto"/>
          <w:sz w:val="20"/>
        </w:rPr>
      </w:pPr>
      <w:r w:rsidRPr="000C2207">
        <w:rPr>
          <w:color w:val="auto"/>
          <w:sz w:val="20"/>
        </w:rPr>
        <w:t>OUR TERMS</w:t>
      </w:r>
    </w:p>
    <w:p w14:paraId="54B4569F" w14:textId="2E1394DA" w:rsidR="000C7F42" w:rsidRPr="000C2207" w:rsidRDefault="000C7F42" w:rsidP="000C7F42">
      <w:pPr>
        <w:pStyle w:val="TitleClause"/>
        <w:rPr>
          <w:smallCaps/>
          <w:color w:val="auto"/>
          <w:sz w:val="20"/>
        </w:rPr>
      </w:pPr>
      <w:r w:rsidRPr="000C2207">
        <w:rPr>
          <w:smallCaps/>
          <w:color w:val="auto"/>
          <w:sz w:val="20"/>
        </w:rPr>
        <w:fldChar w:fldCharType="begin"/>
      </w:r>
      <w:r w:rsidRPr="000C2207">
        <w:rPr>
          <w:smallCaps/>
          <w:color w:val="auto"/>
          <w:sz w:val="20"/>
        </w:rPr>
        <w:instrText>TC "1. These terms" \l 1</w:instrText>
      </w:r>
      <w:r w:rsidRPr="000C2207">
        <w:rPr>
          <w:smallCaps/>
          <w:color w:val="auto"/>
          <w:sz w:val="20"/>
        </w:rPr>
        <w:fldChar w:fldCharType="end"/>
      </w:r>
      <w:r w:rsidR="00D618C9" w:rsidRPr="000C2207">
        <w:rPr>
          <w:smallCaps/>
          <w:color w:val="auto"/>
          <w:sz w:val="20"/>
        </w:rPr>
        <w:t>THESE TERMS</w:t>
      </w:r>
    </w:p>
    <w:p w14:paraId="256BFE90" w14:textId="77777777" w:rsidR="000C7F42" w:rsidRPr="000C2207" w:rsidRDefault="000C7F42" w:rsidP="000C7F42">
      <w:pPr>
        <w:pStyle w:val="Untitledsubclause1"/>
        <w:rPr>
          <w:b/>
          <w:color w:val="auto"/>
          <w:sz w:val="20"/>
        </w:rPr>
      </w:pPr>
      <w:bookmarkStart w:id="0" w:name="a235077"/>
      <w:r w:rsidRPr="000C2207">
        <w:rPr>
          <w:b/>
          <w:color w:val="auto"/>
          <w:sz w:val="20"/>
        </w:rPr>
        <w:t>What these terms cover</w:t>
      </w:r>
      <w:r w:rsidRPr="000C2207">
        <w:rPr>
          <w:color w:val="auto"/>
          <w:sz w:val="20"/>
        </w:rPr>
        <w:t xml:space="preserve">. These are the terms and conditions on which we supply services to you. </w:t>
      </w:r>
      <w:bookmarkEnd w:id="0"/>
    </w:p>
    <w:p w14:paraId="3B118F5D" w14:textId="528132DD" w:rsidR="000C7F42" w:rsidRPr="000C2207" w:rsidRDefault="000C7F42" w:rsidP="000C7F42">
      <w:pPr>
        <w:pStyle w:val="Untitledsubclause1"/>
        <w:numPr>
          <w:ilvl w:val="0"/>
          <w:numId w:val="0"/>
        </w:numPr>
        <w:ind w:left="720"/>
        <w:rPr>
          <w:b/>
          <w:color w:val="auto"/>
          <w:sz w:val="20"/>
        </w:rPr>
      </w:pPr>
      <w:r w:rsidRPr="000C2207">
        <w:rPr>
          <w:b/>
          <w:color w:val="auto"/>
          <w:sz w:val="20"/>
        </w:rPr>
        <w:t xml:space="preserve">These terms only apply if you are booking to stay for </w:t>
      </w:r>
      <w:r w:rsidR="0071171B" w:rsidRPr="000C2207">
        <w:rPr>
          <w:b/>
          <w:color w:val="auto"/>
          <w:sz w:val="20"/>
        </w:rPr>
        <w:t>14 nights or more</w:t>
      </w:r>
      <w:r w:rsidR="0019484C" w:rsidRPr="000C2207">
        <w:rPr>
          <w:b/>
          <w:color w:val="auto"/>
          <w:sz w:val="20"/>
        </w:rPr>
        <w:t xml:space="preserve"> (“WEEKLY BASIS”)</w:t>
      </w:r>
      <w:r w:rsidRPr="000C2207">
        <w:rPr>
          <w:b/>
          <w:color w:val="auto"/>
          <w:sz w:val="20"/>
        </w:rPr>
        <w:t xml:space="preserve">.  If you are booking for less than 14 </w:t>
      </w:r>
      <w:r w:rsidR="0071171B" w:rsidRPr="000C2207">
        <w:rPr>
          <w:b/>
          <w:color w:val="auto"/>
          <w:sz w:val="20"/>
        </w:rPr>
        <w:t>nights</w:t>
      </w:r>
      <w:r w:rsidR="00B271E5" w:rsidRPr="000C2207">
        <w:rPr>
          <w:b/>
          <w:color w:val="auto"/>
          <w:sz w:val="20"/>
        </w:rPr>
        <w:t xml:space="preserve"> (“DAILY BASIS”)</w:t>
      </w:r>
      <w:r w:rsidRPr="000C2207">
        <w:rPr>
          <w:b/>
          <w:color w:val="auto"/>
          <w:sz w:val="20"/>
        </w:rPr>
        <w:t xml:space="preserve"> our daily booking terms will apply and these are available on request. </w:t>
      </w:r>
    </w:p>
    <w:p w14:paraId="2BB5AD57" w14:textId="77777777" w:rsidR="000C7F42" w:rsidRPr="000C2207" w:rsidRDefault="000C7F42" w:rsidP="000C7F42">
      <w:pPr>
        <w:pStyle w:val="Untitledsubclause1"/>
        <w:rPr>
          <w:b/>
          <w:color w:val="auto"/>
          <w:sz w:val="20"/>
        </w:rPr>
      </w:pPr>
      <w:bookmarkStart w:id="1" w:name="a770717"/>
      <w:r w:rsidRPr="000C2207">
        <w:rPr>
          <w:b/>
          <w:color w:val="auto"/>
          <w:sz w:val="20"/>
        </w:rPr>
        <w:t>Why you should read them</w:t>
      </w:r>
      <w:r w:rsidRPr="000C2207">
        <w:rPr>
          <w:color w:val="auto"/>
          <w:sz w:val="20"/>
        </w:rPr>
        <w:t xml:space="preserve">. Please read these terms carefully before you submit your booking to us. These terms tell you who we are, how we will provide services to you, how you and we may change or end the contract, what to do if there is a problem and other important information. If you think that there is a mistake in these terms, please contact us to discuss. </w:t>
      </w:r>
      <w:bookmarkEnd w:id="1"/>
    </w:p>
    <w:p w14:paraId="73C7B22D" w14:textId="418932C2" w:rsidR="002D215D" w:rsidRPr="000C2207" w:rsidRDefault="002D215D" w:rsidP="002D215D">
      <w:pPr>
        <w:pStyle w:val="TitleClause"/>
        <w:rPr>
          <w:smallCaps/>
          <w:color w:val="auto"/>
          <w:sz w:val="20"/>
        </w:rPr>
      </w:pPr>
      <w:r w:rsidRPr="000C2207">
        <w:rPr>
          <w:smallCaps/>
          <w:color w:val="auto"/>
          <w:sz w:val="20"/>
        </w:rPr>
        <w:fldChar w:fldCharType="begin"/>
      </w:r>
      <w:r w:rsidRPr="000C2207">
        <w:rPr>
          <w:smallCaps/>
          <w:color w:val="auto"/>
          <w:sz w:val="20"/>
        </w:rPr>
        <w:instrText>TC "2. Information about us and how to contact us" \l 1</w:instrText>
      </w:r>
      <w:r w:rsidRPr="000C2207">
        <w:rPr>
          <w:smallCaps/>
          <w:color w:val="auto"/>
          <w:sz w:val="20"/>
        </w:rPr>
        <w:fldChar w:fldCharType="end"/>
      </w:r>
      <w:r w:rsidR="00D618C9" w:rsidRPr="000C2207">
        <w:rPr>
          <w:smallCaps/>
          <w:color w:val="auto"/>
          <w:sz w:val="20"/>
        </w:rPr>
        <w:t>INFORMATION ABOUT US AND HOW TO CONTACT US</w:t>
      </w:r>
    </w:p>
    <w:p w14:paraId="4F0B64CE" w14:textId="753C4D9B" w:rsidR="002D215D" w:rsidRPr="000C2207" w:rsidRDefault="002D215D" w:rsidP="002D215D">
      <w:pPr>
        <w:pStyle w:val="Untitledsubclause1"/>
        <w:rPr>
          <w:b/>
          <w:color w:val="auto"/>
          <w:sz w:val="20"/>
        </w:rPr>
      </w:pPr>
      <w:bookmarkStart w:id="2" w:name="a364117"/>
      <w:r w:rsidRPr="000C2207">
        <w:rPr>
          <w:b/>
          <w:color w:val="auto"/>
          <w:sz w:val="20"/>
        </w:rPr>
        <w:t>Who we are</w:t>
      </w:r>
      <w:r w:rsidRPr="000C2207">
        <w:rPr>
          <w:color w:val="auto"/>
          <w:sz w:val="20"/>
        </w:rPr>
        <w:t xml:space="preserve">. We are LHA London Limited a company registered in England and Wales. Our company registration number is </w:t>
      </w:r>
      <w:r w:rsidR="003F0CF5">
        <w:rPr>
          <w:color w:val="auto"/>
          <w:sz w:val="20"/>
        </w:rPr>
        <w:t>00363816</w:t>
      </w:r>
      <w:r w:rsidRPr="000C2207">
        <w:rPr>
          <w:color w:val="auto"/>
          <w:sz w:val="20"/>
        </w:rPr>
        <w:t xml:space="preserve"> and our registered office is at </w:t>
      </w:r>
      <w:r w:rsidR="00FD0DD6">
        <w:rPr>
          <w:color w:val="auto"/>
          <w:sz w:val="20"/>
        </w:rPr>
        <w:t>54 Eccleston Square, London SW1V 1PG</w:t>
      </w:r>
      <w:r w:rsidRPr="000C2207">
        <w:rPr>
          <w:color w:val="auto"/>
          <w:sz w:val="20"/>
        </w:rPr>
        <w:t xml:space="preserve">. Our registered VAT number is </w:t>
      </w:r>
      <w:bookmarkStart w:id="3" w:name="_Hlk10041182"/>
      <w:r w:rsidR="0037343A" w:rsidRPr="000C2207">
        <w:rPr>
          <w:color w:val="auto"/>
          <w:sz w:val="20"/>
        </w:rPr>
        <w:t>702 8112 81</w:t>
      </w:r>
      <w:r w:rsidRPr="000C2207">
        <w:rPr>
          <w:color w:val="auto"/>
          <w:sz w:val="20"/>
        </w:rPr>
        <w:t xml:space="preserve">  </w:t>
      </w:r>
      <w:bookmarkEnd w:id="2"/>
      <w:bookmarkEnd w:id="3"/>
      <w:r w:rsidRPr="000C2207">
        <w:rPr>
          <w:color w:val="auto"/>
          <w:sz w:val="20"/>
        </w:rPr>
        <w:t xml:space="preserve">LHA London Limited is a charity (registered number 1069428) whose principal object is the provision of low cost hostel accommodation to those of limited means studying or working in the United Kingdom.  </w:t>
      </w:r>
    </w:p>
    <w:p w14:paraId="03270171" w14:textId="257A16E4" w:rsidR="002D215D" w:rsidRPr="000C2207" w:rsidRDefault="002D215D" w:rsidP="002D215D">
      <w:pPr>
        <w:pStyle w:val="Untitledsubclause1"/>
        <w:rPr>
          <w:b/>
          <w:color w:val="auto"/>
          <w:sz w:val="20"/>
        </w:rPr>
      </w:pPr>
      <w:bookmarkStart w:id="4" w:name="a1010738"/>
      <w:r w:rsidRPr="000C2207">
        <w:rPr>
          <w:b/>
          <w:color w:val="auto"/>
          <w:sz w:val="20"/>
        </w:rPr>
        <w:t>How to contact us</w:t>
      </w:r>
      <w:r w:rsidRPr="000C2207">
        <w:rPr>
          <w:color w:val="auto"/>
          <w:sz w:val="20"/>
        </w:rPr>
        <w:t xml:space="preserve">. You can contact us by telephoning our </w:t>
      </w:r>
      <w:r w:rsidR="0071171B" w:rsidRPr="000C2207">
        <w:rPr>
          <w:color w:val="auto"/>
          <w:sz w:val="20"/>
        </w:rPr>
        <w:t>booking</w:t>
      </w:r>
      <w:r w:rsidR="00D74938" w:rsidRPr="000C2207">
        <w:rPr>
          <w:color w:val="auto"/>
          <w:sz w:val="20"/>
        </w:rPr>
        <w:t>s</w:t>
      </w:r>
      <w:r w:rsidRPr="000C2207">
        <w:rPr>
          <w:color w:val="auto"/>
          <w:sz w:val="20"/>
        </w:rPr>
        <w:t xml:space="preserve"> team at </w:t>
      </w:r>
      <w:r w:rsidRPr="000C2207">
        <w:rPr>
          <w:color w:val="auto"/>
          <w:sz w:val="20"/>
          <w:shd w:val="clear" w:color="auto" w:fill="FFFFFF"/>
        </w:rPr>
        <w:t>0203 911 5656</w:t>
      </w:r>
      <w:r w:rsidRPr="000C2207">
        <w:rPr>
          <w:color w:val="auto"/>
          <w:sz w:val="20"/>
        </w:rPr>
        <w:t xml:space="preserve"> or by writing to us </w:t>
      </w:r>
      <w:r w:rsidR="00FD0DD6">
        <w:rPr>
          <w:color w:val="auto"/>
          <w:sz w:val="20"/>
        </w:rPr>
        <w:t>54 Eccleston Square, London, SW1V 1PG</w:t>
      </w:r>
      <w:bookmarkEnd w:id="4"/>
    </w:p>
    <w:p w14:paraId="0A6EEDEC" w14:textId="380C3313" w:rsidR="002D215D" w:rsidRPr="000C2207" w:rsidRDefault="002D215D" w:rsidP="002D215D">
      <w:pPr>
        <w:pStyle w:val="Untitledsubclause1"/>
        <w:rPr>
          <w:b/>
          <w:color w:val="auto"/>
          <w:sz w:val="20"/>
        </w:rPr>
      </w:pPr>
      <w:bookmarkStart w:id="5" w:name="a789443"/>
      <w:r w:rsidRPr="000C2207">
        <w:rPr>
          <w:b/>
          <w:color w:val="auto"/>
          <w:sz w:val="20"/>
        </w:rPr>
        <w:t>How we may contact you</w:t>
      </w:r>
      <w:r w:rsidRPr="000C2207">
        <w:rPr>
          <w:color w:val="auto"/>
          <w:sz w:val="20"/>
        </w:rPr>
        <w:t xml:space="preserve">. If we </w:t>
      </w:r>
      <w:r w:rsidR="00EE4694" w:rsidRPr="000C2207">
        <w:rPr>
          <w:color w:val="auto"/>
          <w:sz w:val="20"/>
        </w:rPr>
        <w:t>must</w:t>
      </w:r>
      <w:r w:rsidRPr="000C2207">
        <w:rPr>
          <w:color w:val="auto"/>
          <w:sz w:val="20"/>
        </w:rPr>
        <w:t xml:space="preserve"> contact you we will do so by telephone or by writing to you at the email address or postal address you provided to us in your booking. </w:t>
      </w:r>
      <w:bookmarkEnd w:id="5"/>
    </w:p>
    <w:p w14:paraId="5CAA2E1B" w14:textId="77777777" w:rsidR="002D215D" w:rsidRPr="000C2207" w:rsidRDefault="002D215D" w:rsidP="002D215D">
      <w:pPr>
        <w:pStyle w:val="Untitledsubclause1"/>
        <w:rPr>
          <w:b/>
          <w:color w:val="auto"/>
          <w:sz w:val="20"/>
        </w:rPr>
      </w:pPr>
      <w:bookmarkStart w:id="6" w:name="a987811"/>
      <w:r w:rsidRPr="000C2207">
        <w:rPr>
          <w:b/>
          <w:color w:val="auto"/>
          <w:sz w:val="20"/>
        </w:rPr>
        <w:t>"Writing" includes emails</w:t>
      </w:r>
      <w:r w:rsidRPr="000C2207">
        <w:rPr>
          <w:color w:val="auto"/>
          <w:sz w:val="20"/>
        </w:rPr>
        <w:t>. When we use the words "writing" or "written" in these terms, this includes emails.</w:t>
      </w:r>
      <w:bookmarkEnd w:id="6"/>
    </w:p>
    <w:p w14:paraId="07B7BB90" w14:textId="77777777" w:rsidR="00B40A32" w:rsidRPr="000C2207" w:rsidRDefault="00D618C9" w:rsidP="00B40A32">
      <w:pPr>
        <w:pStyle w:val="TitleClause"/>
        <w:rPr>
          <w:smallCaps/>
          <w:color w:val="auto"/>
          <w:sz w:val="20"/>
        </w:rPr>
      </w:pPr>
      <w:bookmarkStart w:id="7" w:name="_Ref10105927"/>
      <w:r w:rsidRPr="000C2207">
        <w:rPr>
          <w:smallCaps/>
          <w:color w:val="auto"/>
          <w:sz w:val="20"/>
        </w:rPr>
        <w:t>QUALIFYING CRITERIA</w:t>
      </w:r>
      <w:bookmarkEnd w:id="7"/>
    </w:p>
    <w:p w14:paraId="2EA32DE0" w14:textId="0EB44AA3" w:rsidR="00B40A32" w:rsidRPr="000C2207" w:rsidRDefault="00B40A32" w:rsidP="00B40A32">
      <w:pPr>
        <w:pStyle w:val="Untitledsubclause1"/>
        <w:rPr>
          <w:color w:val="auto"/>
          <w:sz w:val="20"/>
        </w:rPr>
      </w:pPr>
      <w:r w:rsidRPr="000C2207">
        <w:rPr>
          <w:color w:val="auto"/>
          <w:sz w:val="20"/>
        </w:rPr>
        <w:t xml:space="preserve">As we are a registered charity with a specific object, we are only permitted to allow certain qualifying people to reside in our properties.  </w:t>
      </w:r>
      <w:r w:rsidR="00FE2926" w:rsidRPr="000C2207">
        <w:rPr>
          <w:color w:val="auto"/>
          <w:sz w:val="20"/>
        </w:rPr>
        <w:t>To</w:t>
      </w:r>
      <w:r w:rsidRPr="000C2207">
        <w:rPr>
          <w:color w:val="auto"/>
          <w:sz w:val="20"/>
        </w:rPr>
        <w:t xml:space="preserve"> be able to use our accommodation you must be</w:t>
      </w:r>
    </w:p>
    <w:p w14:paraId="4523A472" w14:textId="77777777" w:rsidR="00B40A32" w:rsidRPr="000C2207" w:rsidRDefault="00B40A32" w:rsidP="00B40A32">
      <w:pPr>
        <w:pStyle w:val="Untitledsubclause2"/>
        <w:rPr>
          <w:color w:val="auto"/>
          <w:sz w:val="20"/>
        </w:rPr>
      </w:pPr>
      <w:r w:rsidRPr="000C2207">
        <w:rPr>
          <w:color w:val="auto"/>
          <w:sz w:val="20"/>
        </w:rPr>
        <w:t xml:space="preserve">in employment, a job seeker or a student; and </w:t>
      </w:r>
    </w:p>
    <w:p w14:paraId="03687A7E" w14:textId="77777777" w:rsidR="00B40A32" w:rsidRPr="000C2207" w:rsidRDefault="00B40A32" w:rsidP="00B40A32">
      <w:pPr>
        <w:pStyle w:val="Untitledsubclause2"/>
        <w:rPr>
          <w:color w:val="auto"/>
          <w:sz w:val="20"/>
        </w:rPr>
      </w:pPr>
      <w:r w:rsidRPr="000C2207">
        <w:rPr>
          <w:color w:val="auto"/>
          <w:sz w:val="20"/>
        </w:rPr>
        <w:t>over the age of 18</w:t>
      </w:r>
    </w:p>
    <w:p w14:paraId="59B8EDC3" w14:textId="77777777" w:rsidR="00946BCE" w:rsidRPr="000C2207" w:rsidRDefault="00946BCE" w:rsidP="00946BCE">
      <w:pPr>
        <w:pStyle w:val="TitleClause"/>
        <w:numPr>
          <w:ilvl w:val="0"/>
          <w:numId w:val="0"/>
        </w:numPr>
        <w:ind w:left="720"/>
        <w:rPr>
          <w:smallCaps/>
          <w:color w:val="auto"/>
          <w:sz w:val="20"/>
        </w:rPr>
      </w:pPr>
    </w:p>
    <w:p w14:paraId="5A2FD56A" w14:textId="35A017AC" w:rsidR="00CE3D34" w:rsidRPr="000C2207" w:rsidRDefault="00CE3D34" w:rsidP="00CE3D34">
      <w:pPr>
        <w:pStyle w:val="TitleClause"/>
        <w:rPr>
          <w:smallCaps/>
          <w:color w:val="auto"/>
          <w:sz w:val="20"/>
        </w:rPr>
      </w:pPr>
      <w:r w:rsidRPr="000C2207">
        <w:rPr>
          <w:smallCaps/>
          <w:color w:val="auto"/>
          <w:sz w:val="20"/>
        </w:rPr>
        <w:fldChar w:fldCharType="begin"/>
      </w:r>
      <w:r w:rsidRPr="000C2207">
        <w:rPr>
          <w:smallCaps/>
          <w:color w:val="auto"/>
          <w:sz w:val="20"/>
        </w:rPr>
        <w:instrText>TC "3. Our contract with you" \l 1</w:instrText>
      </w:r>
      <w:r w:rsidRPr="000C2207">
        <w:rPr>
          <w:smallCaps/>
          <w:color w:val="auto"/>
          <w:sz w:val="20"/>
        </w:rPr>
        <w:fldChar w:fldCharType="end"/>
      </w:r>
      <w:r w:rsidR="00D618C9" w:rsidRPr="000C2207">
        <w:rPr>
          <w:smallCaps/>
          <w:color w:val="auto"/>
          <w:sz w:val="20"/>
        </w:rPr>
        <w:t>OUR CONTRACT WITH YOU</w:t>
      </w:r>
    </w:p>
    <w:p w14:paraId="781B32B3" w14:textId="34425C7A" w:rsidR="00CE3D34" w:rsidRPr="000C2207" w:rsidRDefault="00CE3D34" w:rsidP="00CE3D34">
      <w:pPr>
        <w:pStyle w:val="Untitledsubclause1"/>
        <w:rPr>
          <w:b/>
          <w:color w:val="auto"/>
          <w:sz w:val="20"/>
        </w:rPr>
      </w:pPr>
      <w:bookmarkStart w:id="8" w:name="a843243"/>
      <w:r w:rsidRPr="000C2207">
        <w:rPr>
          <w:b/>
          <w:color w:val="auto"/>
          <w:sz w:val="20"/>
        </w:rPr>
        <w:t>How we will confirm your booking</w:t>
      </w:r>
      <w:r w:rsidRPr="000C2207">
        <w:rPr>
          <w:color w:val="auto"/>
          <w:sz w:val="20"/>
        </w:rPr>
        <w:t>. Our acceptance of your booking will take place when we email you to accept it</w:t>
      </w:r>
      <w:r w:rsidR="00385D4F">
        <w:rPr>
          <w:color w:val="auto"/>
          <w:sz w:val="20"/>
        </w:rPr>
        <w:t xml:space="preserve">, you confirm the details are correct and </w:t>
      </w:r>
      <w:r w:rsidR="00CF0881">
        <w:rPr>
          <w:color w:val="auto"/>
          <w:sz w:val="20"/>
        </w:rPr>
        <w:t>you pay the holding deposit</w:t>
      </w:r>
      <w:r w:rsidRPr="000C2207">
        <w:rPr>
          <w:color w:val="auto"/>
          <w:sz w:val="20"/>
        </w:rPr>
        <w:t xml:space="preserve">, at which point a contract will come into existence between you and us. </w:t>
      </w:r>
      <w:bookmarkEnd w:id="8"/>
    </w:p>
    <w:p w14:paraId="4674EC25" w14:textId="77777777" w:rsidR="00CE3D34" w:rsidRPr="000C2207" w:rsidRDefault="00CE3D34" w:rsidP="00CE3D34">
      <w:pPr>
        <w:pStyle w:val="Untitledsubclause1"/>
        <w:numPr>
          <w:ilvl w:val="0"/>
          <w:numId w:val="0"/>
        </w:numPr>
        <w:ind w:left="720"/>
        <w:rPr>
          <w:color w:val="auto"/>
          <w:spacing w:val="4"/>
          <w:sz w:val="20"/>
        </w:rPr>
      </w:pPr>
      <w:r w:rsidRPr="000C2207">
        <w:rPr>
          <w:color w:val="auto"/>
          <w:spacing w:val="4"/>
          <w:sz w:val="20"/>
        </w:rPr>
        <w:t>Upon receipt of this confirmation, it is your responsibility to check all details confirmed are correct</w:t>
      </w:r>
      <w:r w:rsidRPr="000C2207">
        <w:rPr>
          <w:b/>
          <w:color w:val="auto"/>
          <w:sz w:val="20"/>
        </w:rPr>
        <w:t>.</w:t>
      </w:r>
      <w:r w:rsidRPr="000C2207">
        <w:rPr>
          <w:color w:val="auto"/>
          <w:spacing w:val="4"/>
          <w:sz w:val="20"/>
        </w:rPr>
        <w:t xml:space="preserve"> </w:t>
      </w:r>
    </w:p>
    <w:p w14:paraId="0E942FAC" w14:textId="77777777" w:rsidR="00CE3D34" w:rsidRPr="000C2207" w:rsidRDefault="00CE3D34" w:rsidP="00CE3D34">
      <w:pPr>
        <w:pStyle w:val="Untitledsubclause1"/>
        <w:numPr>
          <w:ilvl w:val="0"/>
          <w:numId w:val="0"/>
        </w:numPr>
        <w:ind w:left="720"/>
        <w:rPr>
          <w:b/>
          <w:color w:val="auto"/>
          <w:sz w:val="20"/>
        </w:rPr>
      </w:pPr>
      <w:r w:rsidRPr="000C2207">
        <w:rPr>
          <w:color w:val="auto"/>
          <w:spacing w:val="4"/>
          <w:sz w:val="20"/>
        </w:rPr>
        <w:t xml:space="preserve">If no confirmation is received, it is your responsibility to contact us to confirm the status of your booking request. </w:t>
      </w:r>
    </w:p>
    <w:p w14:paraId="65F57FFF" w14:textId="77777777" w:rsidR="00CE3D34" w:rsidRPr="000C2207" w:rsidRDefault="00CE3D34" w:rsidP="00CE3D34">
      <w:pPr>
        <w:pStyle w:val="Untitledsubclause1"/>
        <w:rPr>
          <w:b/>
          <w:color w:val="auto"/>
          <w:sz w:val="20"/>
        </w:rPr>
      </w:pPr>
      <w:bookmarkStart w:id="9" w:name="a163185"/>
      <w:r w:rsidRPr="000C2207">
        <w:rPr>
          <w:b/>
          <w:color w:val="auto"/>
          <w:sz w:val="20"/>
        </w:rPr>
        <w:t>If we cannot accept your booking</w:t>
      </w:r>
      <w:r w:rsidRPr="000C2207">
        <w:rPr>
          <w:color w:val="auto"/>
          <w:sz w:val="20"/>
        </w:rPr>
        <w:t xml:space="preserve">. If we are unable to accept your booking, we will inform you of this in writing and will not charge you anything. This might be because of lack of availability or for any other reason at our discretion.  </w:t>
      </w:r>
      <w:bookmarkEnd w:id="9"/>
    </w:p>
    <w:p w14:paraId="163C416A" w14:textId="77777777" w:rsidR="00FA0C85" w:rsidRPr="000C2207" w:rsidRDefault="000351F7" w:rsidP="00FA0C85">
      <w:pPr>
        <w:pStyle w:val="TitleClause"/>
        <w:rPr>
          <w:smallCaps/>
          <w:color w:val="auto"/>
          <w:sz w:val="20"/>
        </w:rPr>
      </w:pPr>
      <w:r w:rsidRPr="000C2207">
        <w:rPr>
          <w:smallCaps/>
          <w:color w:val="auto"/>
          <w:sz w:val="20"/>
        </w:rPr>
        <w:t>DISCUSSING YOUR BOOKING</w:t>
      </w:r>
    </w:p>
    <w:p w14:paraId="20A648F1" w14:textId="77777777" w:rsidR="00FA0C85" w:rsidRPr="000C2207" w:rsidRDefault="00FA0C85" w:rsidP="00FA0C85">
      <w:pPr>
        <w:pStyle w:val="Untitledsubclause1"/>
        <w:rPr>
          <w:b/>
          <w:smallCaps/>
          <w:color w:val="auto"/>
          <w:sz w:val="20"/>
        </w:rPr>
      </w:pPr>
      <w:r w:rsidRPr="000C2207">
        <w:rPr>
          <w:color w:val="auto"/>
          <w:spacing w:val="4"/>
          <w:sz w:val="20"/>
        </w:rPr>
        <w:t xml:space="preserve">Bookings can only be discussed and amended </w:t>
      </w:r>
      <w:r w:rsidR="00854314" w:rsidRPr="000C2207">
        <w:rPr>
          <w:color w:val="auto"/>
          <w:spacing w:val="4"/>
          <w:sz w:val="20"/>
        </w:rPr>
        <w:t xml:space="preserve">by </w:t>
      </w:r>
      <w:r w:rsidRPr="000C2207">
        <w:rPr>
          <w:color w:val="auto"/>
          <w:spacing w:val="4"/>
          <w:sz w:val="20"/>
        </w:rPr>
        <w:t>the person named on the booking form that the booking relates to and whose details are held on record by us.</w:t>
      </w:r>
    </w:p>
    <w:p w14:paraId="29629A8F" w14:textId="77777777" w:rsidR="00946BCE" w:rsidRPr="000C2207" w:rsidRDefault="00946BCE" w:rsidP="00946BCE">
      <w:pPr>
        <w:pStyle w:val="TitleClause"/>
        <w:rPr>
          <w:smallCaps/>
          <w:color w:val="auto"/>
          <w:sz w:val="20"/>
        </w:rPr>
      </w:pPr>
      <w:r w:rsidRPr="000C2207">
        <w:rPr>
          <w:smallCaps/>
          <w:color w:val="auto"/>
          <w:sz w:val="20"/>
        </w:rPr>
        <w:t>FIXED PERIOD OF OCCUPATION AND EXTENSION</w:t>
      </w:r>
    </w:p>
    <w:p w14:paraId="46D02FE6" w14:textId="77777777" w:rsidR="00946BCE" w:rsidRPr="000C2207" w:rsidRDefault="00946BCE" w:rsidP="00946BCE">
      <w:pPr>
        <w:pStyle w:val="Untitledsubclause1"/>
        <w:rPr>
          <w:b/>
          <w:smallCaps/>
          <w:color w:val="auto"/>
          <w:sz w:val="20"/>
        </w:rPr>
      </w:pPr>
      <w:r w:rsidRPr="000C2207">
        <w:rPr>
          <w:b/>
          <w:color w:val="auto"/>
          <w:sz w:val="20"/>
        </w:rPr>
        <w:t>You are required to give both an arrival and departure date at the time of booking and as such this contract is agreed on a fixed period of occupation basis.</w:t>
      </w:r>
    </w:p>
    <w:p w14:paraId="3BCA5D20" w14:textId="7A689799" w:rsidR="00946BCE" w:rsidRPr="000C2207" w:rsidRDefault="00946BCE" w:rsidP="00946BCE">
      <w:pPr>
        <w:pStyle w:val="Untitledsubclause1"/>
        <w:rPr>
          <w:smallCaps/>
          <w:color w:val="auto"/>
          <w:sz w:val="20"/>
        </w:rPr>
      </w:pPr>
      <w:r w:rsidRPr="000C2207">
        <w:rPr>
          <w:color w:val="auto"/>
          <w:sz w:val="20"/>
        </w:rPr>
        <w:t>You must leave the accommodation by 10.</w:t>
      </w:r>
      <w:r w:rsidR="00115E69">
        <w:rPr>
          <w:color w:val="auto"/>
          <w:sz w:val="20"/>
        </w:rPr>
        <w:t>00</w:t>
      </w:r>
      <w:r w:rsidR="00F85F23">
        <w:rPr>
          <w:color w:val="auto"/>
          <w:sz w:val="20"/>
        </w:rPr>
        <w:t xml:space="preserve"> </w:t>
      </w:r>
      <w:r w:rsidRPr="000C2207">
        <w:rPr>
          <w:color w:val="auto"/>
          <w:sz w:val="20"/>
        </w:rPr>
        <w:t xml:space="preserve">am on the last day of your booking. </w:t>
      </w:r>
    </w:p>
    <w:p w14:paraId="615D741E" w14:textId="3B35DC6D" w:rsidR="00EF299A" w:rsidRPr="000C2207" w:rsidRDefault="00EF299A" w:rsidP="00946BCE">
      <w:pPr>
        <w:pStyle w:val="Untitledsubclause1"/>
        <w:rPr>
          <w:smallCaps/>
          <w:color w:val="auto"/>
          <w:sz w:val="20"/>
        </w:rPr>
      </w:pPr>
      <w:bookmarkStart w:id="10" w:name="_Ref10129267"/>
      <w:r w:rsidRPr="000C2207">
        <w:rPr>
          <w:color w:val="auto"/>
          <w:sz w:val="20"/>
        </w:rPr>
        <w:t xml:space="preserve">If there is more than one week left of your original booking and </w:t>
      </w:r>
      <w:r w:rsidR="00585045" w:rsidRPr="000C2207">
        <w:rPr>
          <w:color w:val="auto"/>
          <w:sz w:val="20"/>
        </w:rPr>
        <w:t>you wish</w:t>
      </w:r>
      <w:r w:rsidR="00946BCE" w:rsidRPr="000C2207">
        <w:rPr>
          <w:color w:val="auto"/>
          <w:sz w:val="20"/>
        </w:rPr>
        <w:t xml:space="preserve"> to cancel the contract and leave the accommodation sooner than your original date of departure, you </w:t>
      </w:r>
      <w:r w:rsidRPr="000C2207">
        <w:rPr>
          <w:color w:val="auto"/>
          <w:sz w:val="20"/>
        </w:rPr>
        <w:t xml:space="preserve">may do so </w:t>
      </w:r>
      <w:r w:rsidR="007A116E" w:rsidRPr="000C2207">
        <w:rPr>
          <w:color w:val="auto"/>
          <w:sz w:val="20"/>
        </w:rPr>
        <w:t>if</w:t>
      </w:r>
      <w:r w:rsidRPr="000C2207">
        <w:rPr>
          <w:color w:val="auto"/>
          <w:sz w:val="20"/>
        </w:rPr>
        <w:t xml:space="preserve"> you </w:t>
      </w:r>
      <w:r w:rsidR="00946BCE" w:rsidRPr="000C2207">
        <w:rPr>
          <w:color w:val="auto"/>
          <w:sz w:val="20"/>
        </w:rPr>
        <w:t xml:space="preserve">give us at least one week’s written notice (or make payment in lieu of notice).  </w:t>
      </w:r>
      <w:r w:rsidR="00946BCE" w:rsidRPr="000C2207">
        <w:rPr>
          <w:b/>
          <w:color w:val="auto"/>
          <w:sz w:val="20"/>
        </w:rPr>
        <w:t xml:space="preserve">If you do not give the required notice or make a payment in lieu of notice, you will </w:t>
      </w:r>
      <w:r w:rsidRPr="000C2207">
        <w:rPr>
          <w:b/>
          <w:color w:val="auto"/>
          <w:sz w:val="20"/>
        </w:rPr>
        <w:t xml:space="preserve">still </w:t>
      </w:r>
      <w:r w:rsidR="00946BCE" w:rsidRPr="000C2207">
        <w:rPr>
          <w:b/>
          <w:color w:val="auto"/>
          <w:sz w:val="20"/>
        </w:rPr>
        <w:t xml:space="preserve">be charged </w:t>
      </w:r>
      <w:r w:rsidRPr="000C2207">
        <w:rPr>
          <w:color w:val="auto"/>
          <w:sz w:val="20"/>
        </w:rPr>
        <w:t>for a week’s accommodation even though you are not using the accommodation; this is because we will be unable to re-let the room for that week and so would otherwise lose that income.</w:t>
      </w:r>
      <w:bookmarkEnd w:id="10"/>
      <w:r w:rsidRPr="000C2207">
        <w:rPr>
          <w:color w:val="auto"/>
          <w:sz w:val="20"/>
        </w:rPr>
        <w:t xml:space="preserve"> </w:t>
      </w:r>
    </w:p>
    <w:p w14:paraId="5DDC18DC" w14:textId="77777777" w:rsidR="00EF299A" w:rsidRPr="000C2207" w:rsidRDefault="00EF299A" w:rsidP="00EF299A">
      <w:pPr>
        <w:pStyle w:val="Untitledsubclause1"/>
        <w:rPr>
          <w:smallCaps/>
          <w:color w:val="auto"/>
          <w:sz w:val="20"/>
        </w:rPr>
      </w:pPr>
      <w:bookmarkStart w:id="11" w:name="_Ref10129305"/>
      <w:r w:rsidRPr="000C2207">
        <w:rPr>
          <w:color w:val="auto"/>
          <w:sz w:val="20"/>
        </w:rPr>
        <w:t>If there is less than one week left of your original booking then you may not cancel the contract and will be required to pay for the entirety of your booked stay, even if you leave the accommodation sooner than your original date of departure.</w:t>
      </w:r>
      <w:bookmarkEnd w:id="11"/>
      <w:r w:rsidRPr="000C2207">
        <w:rPr>
          <w:color w:val="auto"/>
          <w:sz w:val="20"/>
        </w:rPr>
        <w:t xml:space="preserve"> </w:t>
      </w:r>
    </w:p>
    <w:p w14:paraId="4B88D1C8" w14:textId="77777777" w:rsidR="00946BCE" w:rsidRPr="000C2207" w:rsidRDefault="00946BCE" w:rsidP="00946BCE">
      <w:pPr>
        <w:pStyle w:val="Untitledsubclause1"/>
        <w:rPr>
          <w:smallCaps/>
          <w:color w:val="auto"/>
          <w:sz w:val="20"/>
        </w:rPr>
      </w:pPr>
      <w:r w:rsidRPr="000C2207">
        <w:rPr>
          <w:color w:val="auto"/>
          <w:sz w:val="20"/>
        </w:rPr>
        <w:t xml:space="preserve">If you wish to extend your stay beyond the fixed period, you should contact us as soon as possible.  Any extension will be subject to availability and, even if an extension is possible, we cannot guarantee that you will be able to stay in the same room.   </w:t>
      </w:r>
    </w:p>
    <w:p w14:paraId="2648F954" w14:textId="77777777" w:rsidR="0059034F" w:rsidRPr="000C2207" w:rsidRDefault="00EC261E" w:rsidP="0059034F">
      <w:pPr>
        <w:pStyle w:val="TitleClause"/>
        <w:rPr>
          <w:smallCaps/>
          <w:color w:val="auto"/>
          <w:sz w:val="20"/>
        </w:rPr>
      </w:pPr>
      <w:r w:rsidRPr="000C2207">
        <w:rPr>
          <w:smallCaps/>
          <w:color w:val="auto"/>
          <w:sz w:val="20"/>
        </w:rPr>
        <w:lastRenderedPageBreak/>
        <w:t>MINIMUM DURATION OF STAY</w:t>
      </w:r>
    </w:p>
    <w:p w14:paraId="5891D2B2" w14:textId="370337EE" w:rsidR="0059034F" w:rsidRPr="000C2207" w:rsidRDefault="0059034F" w:rsidP="0059034F">
      <w:pPr>
        <w:pStyle w:val="Untitledsubclause1"/>
        <w:rPr>
          <w:color w:val="auto"/>
          <w:sz w:val="20"/>
        </w:rPr>
      </w:pPr>
      <w:r w:rsidRPr="000C2207">
        <w:rPr>
          <w:color w:val="auto"/>
          <w:sz w:val="20"/>
        </w:rPr>
        <w:t xml:space="preserve">The minimum period of stay under these terms is 14 </w:t>
      </w:r>
      <w:r w:rsidR="0071171B" w:rsidRPr="000C2207">
        <w:rPr>
          <w:color w:val="auto"/>
          <w:sz w:val="20"/>
        </w:rPr>
        <w:t>nights</w:t>
      </w:r>
      <w:r w:rsidRPr="000C2207">
        <w:rPr>
          <w:color w:val="auto"/>
          <w:sz w:val="20"/>
        </w:rPr>
        <w:t xml:space="preserve">. If you wish to stay for less than 14 </w:t>
      </w:r>
      <w:r w:rsidR="0071171B" w:rsidRPr="000C2207">
        <w:rPr>
          <w:color w:val="auto"/>
          <w:sz w:val="20"/>
        </w:rPr>
        <w:t>nights</w:t>
      </w:r>
      <w:r w:rsidRPr="000C2207">
        <w:rPr>
          <w:color w:val="auto"/>
          <w:sz w:val="20"/>
        </w:rPr>
        <w:t>, please contact us to discuss our daily booking terms which are offered by our trading company</w:t>
      </w:r>
      <w:r w:rsidR="004F3094">
        <w:rPr>
          <w:color w:val="auto"/>
          <w:sz w:val="20"/>
        </w:rPr>
        <w:t>, LHA Services Ltd.</w:t>
      </w:r>
    </w:p>
    <w:p w14:paraId="6D4CE5EE" w14:textId="77777777" w:rsidR="009673F6" w:rsidRPr="000C2207" w:rsidRDefault="00EC261E" w:rsidP="009673F6">
      <w:pPr>
        <w:pStyle w:val="TitleClause"/>
        <w:rPr>
          <w:smallCaps/>
          <w:color w:val="auto"/>
          <w:sz w:val="20"/>
        </w:rPr>
      </w:pPr>
      <w:r w:rsidRPr="000C2207">
        <w:rPr>
          <w:smallCaps/>
          <w:color w:val="auto"/>
          <w:sz w:val="20"/>
        </w:rPr>
        <w:t>MAXIMUM DURATION OF STAY</w:t>
      </w:r>
    </w:p>
    <w:p w14:paraId="3A1DD18C" w14:textId="4FA5312E" w:rsidR="009673F6" w:rsidRPr="000C2207" w:rsidRDefault="009673F6" w:rsidP="009673F6">
      <w:pPr>
        <w:pStyle w:val="Untitledsubclause1"/>
        <w:rPr>
          <w:smallCaps/>
          <w:color w:val="auto"/>
          <w:sz w:val="20"/>
        </w:rPr>
      </w:pPr>
      <w:bookmarkStart w:id="12" w:name="_Ref9865968"/>
      <w:bookmarkStart w:id="13" w:name="_Ref9865878"/>
      <w:r w:rsidRPr="000C2207">
        <w:rPr>
          <w:color w:val="auto"/>
          <w:sz w:val="20"/>
        </w:rPr>
        <w:t xml:space="preserve">The maximum length of stay in any of our </w:t>
      </w:r>
      <w:bookmarkEnd w:id="12"/>
      <w:r w:rsidRPr="000C2207">
        <w:rPr>
          <w:color w:val="auto"/>
          <w:sz w:val="20"/>
        </w:rPr>
        <w:t>properties is 4 years. Once the maximum stay length has been reached you will not be able to stay in any of our properties for at least 2 years.</w:t>
      </w:r>
      <w:bookmarkEnd w:id="13"/>
      <w:r w:rsidR="004678A8">
        <w:rPr>
          <w:color w:val="auto"/>
          <w:sz w:val="20"/>
        </w:rPr>
        <w:t xml:space="preserve"> </w:t>
      </w:r>
      <w:r w:rsidR="004678A8" w:rsidRPr="006152A9">
        <w:rPr>
          <w:color w:val="auto"/>
          <w:sz w:val="20"/>
        </w:rPr>
        <w:t xml:space="preserve">After this period reapplications may be considered </w:t>
      </w:r>
      <w:r w:rsidR="00703BFE" w:rsidRPr="006152A9">
        <w:rPr>
          <w:color w:val="auto"/>
          <w:sz w:val="20"/>
        </w:rPr>
        <w:t>subject to availability and continuing to meet our qualifying criteria</w:t>
      </w:r>
      <w:r w:rsidR="00F6683F" w:rsidRPr="006152A9">
        <w:rPr>
          <w:color w:val="auto"/>
          <w:sz w:val="20"/>
        </w:rPr>
        <w:t>.</w:t>
      </w:r>
      <w:r w:rsidR="000E509C" w:rsidRPr="006152A9">
        <w:rPr>
          <w:color w:val="auto"/>
          <w:sz w:val="20"/>
        </w:rPr>
        <w:t xml:space="preserve"> Priority will always be given to first time residents.</w:t>
      </w:r>
    </w:p>
    <w:p w14:paraId="24FCCBE4" w14:textId="7CF0AF92" w:rsidR="009673F6" w:rsidRPr="000C2207" w:rsidRDefault="009673F6" w:rsidP="009673F6">
      <w:pPr>
        <w:pStyle w:val="Untitledsubclause1"/>
        <w:rPr>
          <w:smallCaps/>
          <w:color w:val="auto"/>
          <w:sz w:val="20"/>
        </w:rPr>
      </w:pPr>
      <w:r w:rsidRPr="000C2207">
        <w:rPr>
          <w:color w:val="auto"/>
          <w:sz w:val="20"/>
        </w:rPr>
        <w:t xml:space="preserve">The 4 year period referred to in clause </w:t>
      </w:r>
      <w:r w:rsidRPr="000C2207">
        <w:rPr>
          <w:color w:val="auto"/>
          <w:sz w:val="20"/>
        </w:rPr>
        <w:fldChar w:fldCharType="begin"/>
      </w:r>
      <w:r w:rsidRPr="00DE4785">
        <w:rPr>
          <w:rFonts w:eastAsia="Calibri"/>
          <w:color w:val="auto"/>
          <w:sz w:val="20"/>
        </w:rPr>
        <w:instrText xml:space="preserve"> REF _Ref9865878 \r \h  \* MERGEFORMAT </w:instrText>
      </w:r>
      <w:r w:rsidRPr="000C2207">
        <w:rPr>
          <w:color w:val="auto"/>
          <w:sz w:val="20"/>
        </w:rPr>
      </w:r>
      <w:r w:rsidRPr="000C2207">
        <w:rPr>
          <w:color w:val="auto"/>
          <w:sz w:val="20"/>
        </w:rPr>
        <w:fldChar w:fldCharType="separate"/>
      </w:r>
      <w:r w:rsidR="000B043B">
        <w:rPr>
          <w:rFonts w:eastAsia="Calibri"/>
          <w:color w:val="auto"/>
          <w:sz w:val="20"/>
        </w:rPr>
        <w:t>8.1</w:t>
      </w:r>
      <w:r w:rsidRPr="000C2207">
        <w:rPr>
          <w:color w:val="auto"/>
          <w:sz w:val="20"/>
        </w:rPr>
        <w:fldChar w:fldCharType="end"/>
      </w:r>
      <w:r w:rsidRPr="000C2207">
        <w:rPr>
          <w:color w:val="auto"/>
          <w:sz w:val="20"/>
        </w:rPr>
        <w:t xml:space="preserve"> starts from the first </w:t>
      </w:r>
      <w:r w:rsidR="00D74938" w:rsidRPr="000C2207">
        <w:rPr>
          <w:color w:val="auto"/>
          <w:sz w:val="20"/>
        </w:rPr>
        <w:t>night</w:t>
      </w:r>
      <w:r w:rsidRPr="000C2207">
        <w:rPr>
          <w:color w:val="auto"/>
          <w:sz w:val="20"/>
        </w:rPr>
        <w:t xml:space="preserve"> of occupancy at any LHA property sites and you must ensure that you have made arrangements and given appropriate notice to leave prior to the last </w:t>
      </w:r>
      <w:r w:rsidR="0031050B" w:rsidRPr="000C2207">
        <w:rPr>
          <w:color w:val="auto"/>
          <w:sz w:val="20"/>
        </w:rPr>
        <w:t>night</w:t>
      </w:r>
      <w:r w:rsidRPr="000C2207">
        <w:rPr>
          <w:color w:val="auto"/>
          <w:sz w:val="20"/>
        </w:rPr>
        <w:t xml:space="preserve"> of the 4 year period.  If you seek to stay for more than 4 years, this agreement will be deemed to have </w:t>
      </w:r>
      <w:r w:rsidR="003D43C5" w:rsidRPr="000C2207">
        <w:rPr>
          <w:color w:val="auto"/>
          <w:sz w:val="20"/>
        </w:rPr>
        <w:t>lapsed,</w:t>
      </w:r>
      <w:r w:rsidRPr="000C2207">
        <w:rPr>
          <w:color w:val="auto"/>
          <w:sz w:val="20"/>
        </w:rPr>
        <w:t xml:space="preserve"> and we may ask you to leave with immediate effect. </w:t>
      </w:r>
    </w:p>
    <w:p w14:paraId="47462BA2" w14:textId="77777777" w:rsidR="004D6365" w:rsidRPr="000C2207" w:rsidRDefault="00CE70BE" w:rsidP="004D6365">
      <w:pPr>
        <w:pStyle w:val="TitleClause"/>
        <w:rPr>
          <w:color w:val="auto"/>
          <w:sz w:val="20"/>
        </w:rPr>
      </w:pPr>
      <w:r w:rsidRPr="000C2207">
        <w:rPr>
          <w:color w:val="auto"/>
          <w:sz w:val="20"/>
        </w:rPr>
        <w:t>DEPOSITS, PAYMENTS AND DAMAGE CHARGES</w:t>
      </w:r>
    </w:p>
    <w:p w14:paraId="6A04B280" w14:textId="25CEFEDC" w:rsidR="004D6365" w:rsidRPr="000C2207" w:rsidRDefault="004D6365" w:rsidP="004D6365">
      <w:pPr>
        <w:pStyle w:val="Untitledsubclause1"/>
        <w:rPr>
          <w:b/>
          <w:color w:val="auto"/>
          <w:sz w:val="20"/>
        </w:rPr>
      </w:pPr>
      <w:bookmarkStart w:id="14" w:name="a828123"/>
      <w:r w:rsidRPr="000C2207">
        <w:rPr>
          <w:b/>
          <w:color w:val="auto"/>
          <w:sz w:val="20"/>
        </w:rPr>
        <w:t>Where to find the price for the accommodation</w:t>
      </w:r>
      <w:r w:rsidRPr="000C2207">
        <w:rPr>
          <w:color w:val="auto"/>
          <w:sz w:val="20"/>
        </w:rPr>
        <w:t xml:space="preserve">. The price of the </w:t>
      </w:r>
      <w:r w:rsidR="003E63E7" w:rsidRPr="000C2207">
        <w:rPr>
          <w:color w:val="auto"/>
          <w:sz w:val="20"/>
        </w:rPr>
        <w:t>accommodation (</w:t>
      </w:r>
      <w:r w:rsidRPr="000C2207">
        <w:rPr>
          <w:color w:val="auto"/>
          <w:sz w:val="20"/>
        </w:rPr>
        <w:t xml:space="preserve">which includes VAT) will be the price indicated on </w:t>
      </w:r>
      <w:r w:rsidR="00723474">
        <w:rPr>
          <w:color w:val="auto"/>
          <w:sz w:val="20"/>
        </w:rPr>
        <w:t xml:space="preserve">our </w:t>
      </w:r>
      <w:r w:rsidR="003D43C5">
        <w:rPr>
          <w:color w:val="auto"/>
          <w:sz w:val="20"/>
        </w:rPr>
        <w:t>website</w:t>
      </w:r>
      <w:r w:rsidR="003D43C5" w:rsidRPr="000C2207">
        <w:rPr>
          <w:color w:val="auto"/>
          <w:sz w:val="20"/>
        </w:rPr>
        <w:t xml:space="preserve"> but</w:t>
      </w:r>
      <w:r w:rsidRPr="000C2207">
        <w:rPr>
          <w:color w:val="auto"/>
          <w:sz w:val="20"/>
        </w:rPr>
        <w:t xml:space="preserve"> may change in accordance with clause</w:t>
      </w:r>
      <w:r w:rsidR="000C2653" w:rsidRPr="000C2207">
        <w:rPr>
          <w:color w:val="auto"/>
          <w:sz w:val="20"/>
        </w:rPr>
        <w:t xml:space="preserve"> </w:t>
      </w:r>
      <w:r w:rsidR="000C2653" w:rsidRPr="000C2207">
        <w:rPr>
          <w:color w:val="auto"/>
          <w:sz w:val="20"/>
        </w:rPr>
        <w:fldChar w:fldCharType="begin"/>
      </w:r>
      <w:r w:rsidR="000C2653" w:rsidRPr="000C2207">
        <w:rPr>
          <w:color w:val="auto"/>
          <w:sz w:val="20"/>
        </w:rPr>
        <w:instrText xml:space="preserve"> REF _Ref10103863 \r \h</w:instrText>
      </w:r>
      <w:r w:rsidR="000C2653" w:rsidRPr="00DE4785">
        <w:rPr>
          <w:color w:val="auto"/>
          <w:sz w:val="20"/>
        </w:rPr>
        <w:instrText xml:space="preserve"> </w:instrText>
      </w:r>
      <w:r w:rsidR="00DE4785" w:rsidRPr="00DE4785">
        <w:rPr>
          <w:color w:val="auto"/>
          <w:sz w:val="20"/>
        </w:rPr>
        <w:instrText xml:space="preserve"> \* MERGEFORMAT</w:instrText>
      </w:r>
      <w:r w:rsidR="00DE4785" w:rsidRPr="000C2207">
        <w:rPr>
          <w:color w:val="auto"/>
          <w:sz w:val="20"/>
        </w:rPr>
        <w:instrText xml:space="preserve"> </w:instrText>
      </w:r>
      <w:r w:rsidR="000C2653" w:rsidRPr="000C2207">
        <w:rPr>
          <w:color w:val="auto"/>
          <w:sz w:val="20"/>
        </w:rPr>
      </w:r>
      <w:r w:rsidR="000C2653" w:rsidRPr="000C2207">
        <w:rPr>
          <w:color w:val="auto"/>
          <w:sz w:val="20"/>
        </w:rPr>
        <w:fldChar w:fldCharType="separate"/>
      </w:r>
      <w:r w:rsidR="000B043B">
        <w:rPr>
          <w:color w:val="auto"/>
          <w:sz w:val="20"/>
        </w:rPr>
        <w:t>15</w:t>
      </w:r>
      <w:r w:rsidR="000C2653" w:rsidRPr="000C2207">
        <w:rPr>
          <w:color w:val="auto"/>
          <w:sz w:val="20"/>
        </w:rPr>
        <w:fldChar w:fldCharType="end"/>
      </w:r>
      <w:r w:rsidR="001758BD" w:rsidRPr="000C2207">
        <w:rPr>
          <w:color w:val="auto"/>
          <w:sz w:val="20"/>
        </w:rPr>
        <w:t>.</w:t>
      </w:r>
    </w:p>
    <w:bookmarkEnd w:id="14"/>
    <w:p w14:paraId="7135AF5D" w14:textId="7D2C5919" w:rsidR="00396516" w:rsidRPr="000C2207" w:rsidRDefault="004D6365" w:rsidP="00396516">
      <w:pPr>
        <w:pStyle w:val="Untitledsubclause1"/>
        <w:rPr>
          <w:color w:val="auto"/>
          <w:sz w:val="20"/>
        </w:rPr>
      </w:pPr>
      <w:r w:rsidRPr="000C2207">
        <w:rPr>
          <w:color w:val="auto"/>
          <w:sz w:val="20"/>
        </w:rPr>
        <w:t xml:space="preserve">Once we have confirmed </w:t>
      </w:r>
      <w:r w:rsidR="00812E67" w:rsidRPr="000C2207">
        <w:rPr>
          <w:color w:val="auto"/>
          <w:sz w:val="20"/>
        </w:rPr>
        <w:t xml:space="preserve">availability, </w:t>
      </w:r>
      <w:r w:rsidR="003D43C5" w:rsidRPr="000C2207">
        <w:rPr>
          <w:color w:val="auto"/>
          <w:sz w:val="20"/>
        </w:rPr>
        <w:t>to</w:t>
      </w:r>
      <w:r w:rsidR="00812E67" w:rsidRPr="000C2207">
        <w:rPr>
          <w:color w:val="auto"/>
          <w:sz w:val="20"/>
        </w:rPr>
        <w:t xml:space="preserve"> confirm your booking</w:t>
      </w:r>
      <w:r w:rsidRPr="000C2207">
        <w:rPr>
          <w:color w:val="auto"/>
          <w:sz w:val="20"/>
        </w:rPr>
        <w:t>, you must pay</w:t>
      </w:r>
      <w:r w:rsidR="00396516" w:rsidRPr="000C2207">
        <w:rPr>
          <w:color w:val="auto"/>
          <w:sz w:val="20"/>
        </w:rPr>
        <w:t xml:space="preserve"> </w:t>
      </w:r>
      <w:r w:rsidRPr="000C2207">
        <w:rPr>
          <w:color w:val="auto"/>
          <w:sz w:val="20"/>
        </w:rPr>
        <w:t xml:space="preserve">a </w:t>
      </w:r>
      <w:r w:rsidRPr="000C2207">
        <w:rPr>
          <w:b/>
          <w:color w:val="auto"/>
          <w:sz w:val="20"/>
        </w:rPr>
        <w:t>holding deposit</w:t>
      </w:r>
      <w:r w:rsidRPr="000C2207">
        <w:rPr>
          <w:color w:val="auto"/>
          <w:sz w:val="20"/>
        </w:rPr>
        <w:t xml:space="preserve"> </w:t>
      </w:r>
      <w:bookmarkStart w:id="15" w:name="_Ref9857405"/>
      <w:r w:rsidR="003A2B6B" w:rsidRPr="00DE4785">
        <w:rPr>
          <w:sz w:val="20"/>
        </w:rPr>
        <w:t>equivalent to one week’s accommodation charge</w:t>
      </w:r>
    </w:p>
    <w:bookmarkEnd w:id="15"/>
    <w:p w14:paraId="0C7B76E8" w14:textId="77777777" w:rsidR="00AC6475" w:rsidRPr="000C2207" w:rsidRDefault="00AC6475" w:rsidP="004D6365">
      <w:pPr>
        <w:pStyle w:val="Untitledsubclause1"/>
        <w:rPr>
          <w:color w:val="auto"/>
          <w:sz w:val="20"/>
        </w:rPr>
      </w:pPr>
      <w:r w:rsidRPr="000C2207">
        <w:rPr>
          <w:color w:val="auto"/>
          <w:sz w:val="20"/>
        </w:rPr>
        <w:t>For the purpose of paragraph 2(2) of Schedule 2 of the Tenants Fees Act 2019, by making your booking you agree that the check-in date on your booking is the ‘deadline for agreement’ day.</w:t>
      </w:r>
    </w:p>
    <w:p w14:paraId="66BA757E" w14:textId="163EFF1C" w:rsidR="004D6365" w:rsidRPr="000C2207" w:rsidRDefault="004D6365" w:rsidP="004D6365">
      <w:pPr>
        <w:pStyle w:val="Untitledsubclause1"/>
        <w:rPr>
          <w:color w:val="auto"/>
          <w:sz w:val="20"/>
        </w:rPr>
      </w:pPr>
      <w:r w:rsidRPr="000C2207">
        <w:rPr>
          <w:color w:val="auto"/>
          <w:sz w:val="20"/>
        </w:rPr>
        <w:t>If you do not check-in on the date stated on your booking, you</w:t>
      </w:r>
      <w:r w:rsidR="00080908" w:rsidRPr="000C2207">
        <w:rPr>
          <w:color w:val="auto"/>
          <w:sz w:val="20"/>
        </w:rPr>
        <w:t>r</w:t>
      </w:r>
      <w:r w:rsidRPr="000C2207">
        <w:rPr>
          <w:color w:val="auto"/>
          <w:sz w:val="20"/>
        </w:rPr>
        <w:t xml:space="preserve"> booking will be </w:t>
      </w:r>
      <w:r w:rsidR="0037343A" w:rsidRPr="000C2207">
        <w:rPr>
          <w:color w:val="auto"/>
          <w:sz w:val="20"/>
        </w:rPr>
        <w:t>cancelled,</w:t>
      </w:r>
      <w:r w:rsidRPr="000C2207">
        <w:rPr>
          <w:color w:val="auto"/>
          <w:sz w:val="20"/>
        </w:rPr>
        <w:t xml:space="preserve"> and you will </w:t>
      </w:r>
      <w:r w:rsidRPr="000C2207">
        <w:rPr>
          <w:b/>
          <w:color w:val="auto"/>
          <w:sz w:val="20"/>
        </w:rPr>
        <w:t>lose your holding deposit</w:t>
      </w:r>
      <w:r w:rsidRPr="000C2207">
        <w:rPr>
          <w:color w:val="auto"/>
          <w:sz w:val="20"/>
        </w:rPr>
        <w:t xml:space="preserve">, which we shall keep. </w:t>
      </w:r>
      <w:r w:rsidR="000C2653" w:rsidRPr="000C2207">
        <w:rPr>
          <w:color w:val="auto"/>
          <w:sz w:val="20"/>
        </w:rPr>
        <w:t xml:space="preserve"> </w:t>
      </w:r>
    </w:p>
    <w:p w14:paraId="6E3FE05E" w14:textId="7888BBC4" w:rsidR="00454454" w:rsidRPr="000C2207" w:rsidRDefault="00553512" w:rsidP="00454454">
      <w:pPr>
        <w:pStyle w:val="Untitledsubclause1"/>
        <w:rPr>
          <w:color w:val="auto"/>
          <w:sz w:val="20"/>
        </w:rPr>
      </w:pPr>
      <w:r w:rsidRPr="000C2207">
        <w:rPr>
          <w:color w:val="auto"/>
          <w:sz w:val="20"/>
        </w:rPr>
        <w:t xml:space="preserve">For the purpose of paragraph 6(3) of Schedule 2 of the Tenants Fees Act 2019, by checking-in you agree and </w:t>
      </w:r>
      <w:r w:rsidR="00CC641A" w:rsidRPr="000C2207">
        <w:rPr>
          <w:color w:val="auto"/>
          <w:sz w:val="20"/>
        </w:rPr>
        <w:t>consent that</w:t>
      </w:r>
      <w:r w:rsidRPr="000C2207">
        <w:rPr>
          <w:color w:val="auto"/>
          <w:sz w:val="20"/>
        </w:rPr>
        <w:t xml:space="preserve"> o</w:t>
      </w:r>
      <w:r w:rsidR="004D6365" w:rsidRPr="000C2207">
        <w:rPr>
          <w:color w:val="auto"/>
          <w:sz w:val="20"/>
        </w:rPr>
        <w:t>nce you have checked-in, the holding deposit shall from th</w:t>
      </w:r>
      <w:r w:rsidR="003A2B6B" w:rsidRPr="000C2207">
        <w:rPr>
          <w:color w:val="auto"/>
          <w:sz w:val="20"/>
        </w:rPr>
        <w:t>at point onwards be treated as a</w:t>
      </w:r>
      <w:r w:rsidR="004D6365" w:rsidRPr="000C2207">
        <w:rPr>
          <w:color w:val="auto"/>
          <w:sz w:val="20"/>
        </w:rPr>
        <w:t xml:space="preserve"> </w:t>
      </w:r>
      <w:r w:rsidR="004D6365" w:rsidRPr="000C2207">
        <w:rPr>
          <w:b/>
          <w:color w:val="auto"/>
          <w:sz w:val="20"/>
        </w:rPr>
        <w:t>licence deposit</w:t>
      </w:r>
      <w:r w:rsidR="00FE02E3">
        <w:rPr>
          <w:b/>
          <w:color w:val="auto"/>
          <w:sz w:val="20"/>
        </w:rPr>
        <w:t>.</w:t>
      </w:r>
    </w:p>
    <w:p w14:paraId="2A6B14A9" w14:textId="64E231A4" w:rsidR="00454454" w:rsidRPr="000C2207" w:rsidRDefault="004D6365" w:rsidP="00454454">
      <w:pPr>
        <w:pStyle w:val="Untitledsubclause1"/>
        <w:rPr>
          <w:color w:val="auto"/>
          <w:sz w:val="20"/>
        </w:rPr>
      </w:pPr>
      <w:r w:rsidRPr="000C2207">
        <w:rPr>
          <w:color w:val="auto"/>
          <w:sz w:val="20"/>
        </w:rPr>
        <w:t xml:space="preserve">If you vacate the accommodation within 14 </w:t>
      </w:r>
      <w:r w:rsidR="0037343A" w:rsidRPr="000C2207">
        <w:rPr>
          <w:color w:val="auto"/>
          <w:sz w:val="20"/>
        </w:rPr>
        <w:t>nights</w:t>
      </w:r>
      <w:r w:rsidRPr="000C2207">
        <w:rPr>
          <w:color w:val="auto"/>
          <w:sz w:val="20"/>
        </w:rPr>
        <w:t xml:space="preserve"> of checking in, then you will </w:t>
      </w:r>
      <w:r w:rsidRPr="000C2207">
        <w:rPr>
          <w:b/>
          <w:color w:val="auto"/>
          <w:sz w:val="20"/>
        </w:rPr>
        <w:t>lose</w:t>
      </w:r>
      <w:r w:rsidRPr="000C2207">
        <w:rPr>
          <w:color w:val="auto"/>
          <w:sz w:val="20"/>
        </w:rPr>
        <w:t xml:space="preserve"> </w:t>
      </w:r>
      <w:r w:rsidRPr="000C2207">
        <w:rPr>
          <w:b/>
          <w:color w:val="auto"/>
          <w:sz w:val="20"/>
        </w:rPr>
        <w:t>the licence deposit</w:t>
      </w:r>
      <w:r w:rsidRPr="000C2207">
        <w:rPr>
          <w:color w:val="auto"/>
          <w:sz w:val="20"/>
        </w:rPr>
        <w:t xml:space="preserve">, which we will keep (unless you have paid in advance for the 14 </w:t>
      </w:r>
      <w:r w:rsidR="0037343A" w:rsidRPr="000C2207">
        <w:rPr>
          <w:color w:val="auto"/>
          <w:sz w:val="20"/>
        </w:rPr>
        <w:t>nights</w:t>
      </w:r>
      <w:r w:rsidRPr="000C2207">
        <w:rPr>
          <w:color w:val="auto"/>
          <w:sz w:val="20"/>
        </w:rPr>
        <w:t xml:space="preserve">, in which case the licence deposit will not be lost (save to extent that deductions are made pursuant to clause </w:t>
      </w:r>
      <w:r w:rsidR="00617E59" w:rsidRPr="00DE4785">
        <w:rPr>
          <w:color w:val="auto"/>
          <w:sz w:val="20"/>
        </w:rPr>
        <w:fldChar w:fldCharType="begin"/>
      </w:r>
      <w:r w:rsidR="00617E59" w:rsidRPr="00DE4785">
        <w:rPr>
          <w:color w:val="auto"/>
          <w:sz w:val="20"/>
        </w:rPr>
        <w:instrText xml:space="preserve"> REF _Ref9857306 \r \h </w:instrText>
      </w:r>
      <w:r w:rsidR="00DE4785" w:rsidRPr="00DE4785">
        <w:rPr>
          <w:color w:val="auto"/>
          <w:sz w:val="20"/>
        </w:rPr>
        <w:instrText xml:space="preserve"> \* MERGEFORMAT </w:instrText>
      </w:r>
      <w:r w:rsidR="00617E59" w:rsidRPr="00DE4785">
        <w:rPr>
          <w:color w:val="auto"/>
          <w:sz w:val="20"/>
        </w:rPr>
      </w:r>
      <w:r w:rsidR="00617E59" w:rsidRPr="00DE4785">
        <w:rPr>
          <w:color w:val="auto"/>
          <w:sz w:val="20"/>
        </w:rPr>
        <w:fldChar w:fldCharType="separate"/>
      </w:r>
      <w:r w:rsidR="000B043B">
        <w:rPr>
          <w:color w:val="auto"/>
          <w:sz w:val="20"/>
        </w:rPr>
        <w:t>9.8(a)</w:t>
      </w:r>
      <w:r w:rsidR="00617E59" w:rsidRPr="00DE4785">
        <w:rPr>
          <w:color w:val="auto"/>
          <w:sz w:val="20"/>
        </w:rPr>
        <w:fldChar w:fldCharType="end"/>
      </w:r>
      <w:r w:rsidR="00617E59" w:rsidRPr="000C2207" w:rsidDel="00617E59">
        <w:rPr>
          <w:color w:val="auto"/>
          <w:sz w:val="20"/>
        </w:rPr>
        <w:t xml:space="preserve"> </w:t>
      </w:r>
      <w:r w:rsidRPr="000C2207">
        <w:rPr>
          <w:color w:val="auto"/>
          <w:sz w:val="20"/>
        </w:rPr>
        <w:t xml:space="preserve">, but any advance payment of accommodation charges shall not be refunded. </w:t>
      </w:r>
    </w:p>
    <w:p w14:paraId="7C5E7CB9" w14:textId="61A9A4B0" w:rsidR="004D6365" w:rsidRPr="000C2207" w:rsidRDefault="004D6365" w:rsidP="004D6365">
      <w:pPr>
        <w:pStyle w:val="Untitledsubclause1"/>
        <w:rPr>
          <w:color w:val="auto"/>
          <w:sz w:val="20"/>
        </w:rPr>
      </w:pPr>
      <w:r w:rsidRPr="000C2207">
        <w:rPr>
          <w:color w:val="auto"/>
          <w:sz w:val="20"/>
        </w:rPr>
        <w:t xml:space="preserve">We will refund the Licence Deposit </w:t>
      </w:r>
      <w:r w:rsidR="00FD43B4">
        <w:rPr>
          <w:color w:val="auto"/>
          <w:sz w:val="20"/>
        </w:rPr>
        <w:t>within 10 working days of your</w:t>
      </w:r>
      <w:r w:rsidR="009C201C" w:rsidRPr="000C2207">
        <w:rPr>
          <w:color w:val="auto"/>
          <w:sz w:val="20"/>
        </w:rPr>
        <w:t xml:space="preserve"> departure</w:t>
      </w:r>
      <w:r w:rsidRPr="000C2207">
        <w:rPr>
          <w:color w:val="auto"/>
          <w:sz w:val="20"/>
        </w:rPr>
        <w:t>, but</w:t>
      </w:r>
    </w:p>
    <w:p w14:paraId="4FE3BB4B" w14:textId="77777777" w:rsidR="004D6365" w:rsidRPr="000C2207" w:rsidRDefault="004D6365" w:rsidP="004D6365">
      <w:pPr>
        <w:pStyle w:val="Untitledsubclause2"/>
        <w:rPr>
          <w:color w:val="auto"/>
          <w:sz w:val="20"/>
        </w:rPr>
      </w:pPr>
      <w:bookmarkStart w:id="16" w:name="_Ref9857306"/>
      <w:r w:rsidRPr="000C2207">
        <w:rPr>
          <w:color w:val="auto"/>
          <w:sz w:val="20"/>
        </w:rPr>
        <w:t xml:space="preserve">may make reasonable </w:t>
      </w:r>
      <w:r w:rsidRPr="000C2207">
        <w:rPr>
          <w:b/>
          <w:color w:val="auto"/>
          <w:sz w:val="20"/>
        </w:rPr>
        <w:t>deductions from the licence deposit</w:t>
      </w:r>
      <w:r w:rsidRPr="000C2207">
        <w:rPr>
          <w:color w:val="auto"/>
          <w:sz w:val="20"/>
        </w:rPr>
        <w:t xml:space="preserve"> to cover the cost of any breakages, damage or loss to us or our property or equipment, which has been caused by you; and</w:t>
      </w:r>
      <w:bookmarkEnd w:id="16"/>
      <w:r w:rsidRPr="000C2207">
        <w:rPr>
          <w:color w:val="auto"/>
          <w:sz w:val="20"/>
        </w:rPr>
        <w:t xml:space="preserve"> </w:t>
      </w:r>
    </w:p>
    <w:p w14:paraId="6E951046" w14:textId="3FC4B6E1" w:rsidR="004D6365" w:rsidRPr="000C2207" w:rsidRDefault="004D6365" w:rsidP="004D6365">
      <w:pPr>
        <w:pStyle w:val="Untitledsubclause2"/>
        <w:rPr>
          <w:color w:val="auto"/>
          <w:sz w:val="20"/>
        </w:rPr>
      </w:pPr>
      <w:bookmarkStart w:id="17" w:name="_Ref9857307"/>
      <w:r w:rsidRPr="00DE4785">
        <w:rPr>
          <w:color w:val="auto"/>
          <w:sz w:val="20"/>
        </w:rPr>
        <w:lastRenderedPageBreak/>
        <w:t xml:space="preserve">may </w:t>
      </w:r>
      <w:r w:rsidR="00454454" w:rsidRPr="00DE4785">
        <w:rPr>
          <w:b/>
          <w:color w:val="auto"/>
          <w:sz w:val="20"/>
        </w:rPr>
        <w:t>deduct from the licence deposit</w:t>
      </w:r>
      <w:r w:rsidR="00454454" w:rsidRPr="00DE4785">
        <w:rPr>
          <w:color w:val="auto"/>
          <w:sz w:val="20"/>
        </w:rPr>
        <w:t xml:space="preserve"> any amount </w:t>
      </w:r>
      <w:r w:rsidR="00DE4785" w:rsidRPr="00DE4785">
        <w:rPr>
          <w:color w:val="auto"/>
          <w:sz w:val="20"/>
        </w:rPr>
        <w:t xml:space="preserve">due under either </w:t>
      </w:r>
      <w:r w:rsidR="00454454" w:rsidRPr="00DE4785">
        <w:rPr>
          <w:color w:val="auto"/>
          <w:sz w:val="20"/>
        </w:rPr>
        <w:t>clause</w:t>
      </w:r>
      <w:r w:rsidR="00DE4785" w:rsidRPr="00DE4785">
        <w:rPr>
          <w:color w:val="auto"/>
          <w:sz w:val="20"/>
        </w:rPr>
        <w:t xml:space="preserve"> </w:t>
      </w:r>
      <w:r w:rsidR="00454454" w:rsidRPr="00DE4785">
        <w:rPr>
          <w:color w:val="auto"/>
          <w:sz w:val="20"/>
        </w:rPr>
        <w:fldChar w:fldCharType="begin"/>
      </w:r>
      <w:r w:rsidR="00454454" w:rsidRPr="00DE4785">
        <w:rPr>
          <w:color w:val="auto"/>
          <w:sz w:val="20"/>
        </w:rPr>
        <w:instrText xml:space="preserve"> REF _Ref10129267 \r \h </w:instrText>
      </w:r>
      <w:r w:rsidR="00DE4785" w:rsidRPr="00DE4785">
        <w:rPr>
          <w:color w:val="auto"/>
          <w:sz w:val="20"/>
        </w:rPr>
        <w:instrText xml:space="preserve"> \* MERGEFORMAT </w:instrText>
      </w:r>
      <w:r w:rsidR="00454454" w:rsidRPr="00DE4785">
        <w:rPr>
          <w:color w:val="auto"/>
          <w:sz w:val="20"/>
        </w:rPr>
      </w:r>
      <w:r w:rsidR="00454454" w:rsidRPr="00DE4785">
        <w:rPr>
          <w:color w:val="auto"/>
          <w:sz w:val="20"/>
        </w:rPr>
        <w:fldChar w:fldCharType="separate"/>
      </w:r>
      <w:r w:rsidR="000B043B">
        <w:rPr>
          <w:color w:val="auto"/>
          <w:sz w:val="20"/>
        </w:rPr>
        <w:t>6.3</w:t>
      </w:r>
      <w:r w:rsidR="00454454" w:rsidRPr="00DE4785">
        <w:rPr>
          <w:color w:val="auto"/>
          <w:sz w:val="20"/>
        </w:rPr>
        <w:fldChar w:fldCharType="end"/>
      </w:r>
      <w:r w:rsidR="00454454" w:rsidRPr="00DE4785">
        <w:rPr>
          <w:color w:val="auto"/>
          <w:sz w:val="20"/>
        </w:rPr>
        <w:t xml:space="preserve"> </w:t>
      </w:r>
      <w:r w:rsidR="00DE4785" w:rsidRPr="00DE4785">
        <w:rPr>
          <w:color w:val="auto"/>
          <w:sz w:val="20"/>
        </w:rPr>
        <w:t xml:space="preserve">or clause </w:t>
      </w:r>
      <w:r w:rsidR="00454454" w:rsidRPr="00DE4785">
        <w:rPr>
          <w:color w:val="auto"/>
          <w:sz w:val="20"/>
        </w:rPr>
        <w:fldChar w:fldCharType="begin"/>
      </w:r>
      <w:r w:rsidR="00454454" w:rsidRPr="00DE4785">
        <w:rPr>
          <w:color w:val="auto"/>
          <w:sz w:val="20"/>
        </w:rPr>
        <w:instrText xml:space="preserve"> REF _Ref10129305 \r \h </w:instrText>
      </w:r>
      <w:r w:rsidR="00DE4785" w:rsidRPr="00DE4785">
        <w:rPr>
          <w:color w:val="auto"/>
          <w:sz w:val="20"/>
        </w:rPr>
        <w:instrText xml:space="preserve"> \* MERGEFORMAT </w:instrText>
      </w:r>
      <w:r w:rsidR="00454454" w:rsidRPr="00DE4785">
        <w:rPr>
          <w:color w:val="auto"/>
          <w:sz w:val="20"/>
        </w:rPr>
      </w:r>
      <w:r w:rsidR="00454454" w:rsidRPr="00DE4785">
        <w:rPr>
          <w:color w:val="auto"/>
          <w:sz w:val="20"/>
        </w:rPr>
        <w:fldChar w:fldCharType="separate"/>
      </w:r>
      <w:r w:rsidR="000B043B">
        <w:rPr>
          <w:color w:val="auto"/>
          <w:sz w:val="20"/>
        </w:rPr>
        <w:t>6.4</w:t>
      </w:r>
      <w:r w:rsidR="00454454" w:rsidRPr="00DE4785">
        <w:rPr>
          <w:color w:val="auto"/>
          <w:sz w:val="20"/>
        </w:rPr>
        <w:fldChar w:fldCharType="end"/>
      </w:r>
      <w:r w:rsidRPr="00DE4785">
        <w:rPr>
          <w:color w:val="auto"/>
          <w:sz w:val="20"/>
        </w:rPr>
        <w:t>.</w:t>
      </w:r>
      <w:bookmarkEnd w:id="17"/>
      <w:r w:rsidRPr="000C2207">
        <w:rPr>
          <w:color w:val="auto"/>
          <w:sz w:val="20"/>
        </w:rPr>
        <w:t xml:space="preserve"> </w:t>
      </w:r>
    </w:p>
    <w:p w14:paraId="679E3A13" w14:textId="66B4ADAC" w:rsidR="004D6365" w:rsidRPr="000C2207" w:rsidRDefault="004D6365" w:rsidP="004D6365">
      <w:pPr>
        <w:pStyle w:val="Untitledsubclause1"/>
        <w:rPr>
          <w:color w:val="auto"/>
          <w:sz w:val="20"/>
        </w:rPr>
      </w:pPr>
      <w:r w:rsidRPr="000C2207">
        <w:rPr>
          <w:color w:val="auto"/>
          <w:sz w:val="20"/>
        </w:rPr>
        <w:t xml:space="preserve">If the licence deposit is not enough to cover the deductions and charges referred to in clause  </w:t>
      </w:r>
      <w:r w:rsidR="00617E59" w:rsidRPr="00DE4785">
        <w:rPr>
          <w:color w:val="auto"/>
          <w:sz w:val="20"/>
        </w:rPr>
        <w:fldChar w:fldCharType="begin"/>
      </w:r>
      <w:r w:rsidR="00617E59" w:rsidRPr="00DE4785">
        <w:rPr>
          <w:color w:val="auto"/>
          <w:sz w:val="20"/>
        </w:rPr>
        <w:instrText xml:space="preserve"> REF _Ref9857306 \r \h </w:instrText>
      </w:r>
      <w:r w:rsidR="00DE4785" w:rsidRPr="00DE4785">
        <w:rPr>
          <w:color w:val="auto"/>
          <w:sz w:val="20"/>
        </w:rPr>
        <w:instrText xml:space="preserve"> \* MERGEFORMAT </w:instrText>
      </w:r>
      <w:r w:rsidR="00617E59" w:rsidRPr="00DE4785">
        <w:rPr>
          <w:color w:val="auto"/>
          <w:sz w:val="20"/>
        </w:rPr>
      </w:r>
      <w:r w:rsidR="00617E59" w:rsidRPr="00DE4785">
        <w:rPr>
          <w:color w:val="auto"/>
          <w:sz w:val="20"/>
        </w:rPr>
        <w:fldChar w:fldCharType="separate"/>
      </w:r>
      <w:r w:rsidR="000B043B">
        <w:rPr>
          <w:color w:val="auto"/>
          <w:sz w:val="20"/>
        </w:rPr>
        <w:t>9.8(a)</w:t>
      </w:r>
      <w:r w:rsidR="00617E59" w:rsidRPr="00DE4785">
        <w:rPr>
          <w:color w:val="auto"/>
          <w:sz w:val="20"/>
        </w:rPr>
        <w:fldChar w:fldCharType="end"/>
      </w:r>
      <w:r w:rsidR="00617E59" w:rsidRPr="00DE4785">
        <w:rPr>
          <w:color w:val="auto"/>
          <w:sz w:val="20"/>
        </w:rPr>
        <w:t xml:space="preserve">and </w:t>
      </w:r>
      <w:r w:rsidR="00617E59" w:rsidRPr="00DE4785">
        <w:rPr>
          <w:color w:val="auto"/>
          <w:sz w:val="20"/>
        </w:rPr>
        <w:fldChar w:fldCharType="begin"/>
      </w:r>
      <w:r w:rsidR="00617E59" w:rsidRPr="00DE4785">
        <w:rPr>
          <w:color w:val="auto"/>
          <w:sz w:val="20"/>
        </w:rPr>
        <w:instrText xml:space="preserve"> REF _Ref9857307 \r \h </w:instrText>
      </w:r>
      <w:r w:rsidR="00DE4785" w:rsidRPr="00DE4785">
        <w:rPr>
          <w:color w:val="auto"/>
          <w:sz w:val="20"/>
        </w:rPr>
        <w:instrText xml:space="preserve"> \* MERGEFORMAT </w:instrText>
      </w:r>
      <w:r w:rsidR="00617E59" w:rsidRPr="00DE4785">
        <w:rPr>
          <w:color w:val="auto"/>
          <w:sz w:val="20"/>
        </w:rPr>
      </w:r>
      <w:r w:rsidR="00617E59" w:rsidRPr="00DE4785">
        <w:rPr>
          <w:color w:val="auto"/>
          <w:sz w:val="20"/>
        </w:rPr>
        <w:fldChar w:fldCharType="separate"/>
      </w:r>
      <w:r w:rsidR="000B043B">
        <w:rPr>
          <w:color w:val="auto"/>
          <w:sz w:val="20"/>
        </w:rPr>
        <w:t>9.8(b)</w:t>
      </w:r>
      <w:r w:rsidR="00617E59" w:rsidRPr="00DE4785">
        <w:rPr>
          <w:color w:val="auto"/>
          <w:sz w:val="20"/>
        </w:rPr>
        <w:fldChar w:fldCharType="end"/>
      </w:r>
      <w:r w:rsidR="00454454" w:rsidRPr="00DE4785">
        <w:rPr>
          <w:color w:val="auto"/>
          <w:sz w:val="20"/>
        </w:rPr>
        <w:t xml:space="preserve"> </w:t>
      </w:r>
      <w:r w:rsidRPr="000C2207">
        <w:rPr>
          <w:color w:val="auto"/>
          <w:sz w:val="20"/>
        </w:rPr>
        <w:t xml:space="preserve">then we may demand payment of the difference from you and payment must be made by you within 14 days of it being demanded. </w:t>
      </w:r>
    </w:p>
    <w:p w14:paraId="41FCFB58" w14:textId="77777777" w:rsidR="007A4C7A" w:rsidRDefault="00955AF2" w:rsidP="00955AF2">
      <w:pPr>
        <w:pStyle w:val="Untitledsubclause1"/>
        <w:rPr>
          <w:color w:val="auto"/>
          <w:sz w:val="20"/>
        </w:rPr>
      </w:pPr>
      <w:r w:rsidRPr="00955AF2">
        <w:rPr>
          <w:color w:val="auto"/>
          <w:sz w:val="20"/>
        </w:rPr>
        <w:t xml:space="preserve">Upon arrival you </w:t>
      </w:r>
      <w:r>
        <w:rPr>
          <w:color w:val="auto"/>
          <w:sz w:val="20"/>
        </w:rPr>
        <w:t>are required</w:t>
      </w:r>
      <w:r w:rsidRPr="00955AF2">
        <w:rPr>
          <w:color w:val="auto"/>
          <w:sz w:val="20"/>
        </w:rPr>
        <w:t xml:space="preserve"> to pay your first week’s accommodation charge in order for you to be checked in</w:t>
      </w:r>
      <w:r w:rsidR="007A4C7A">
        <w:rPr>
          <w:color w:val="auto"/>
          <w:sz w:val="20"/>
        </w:rPr>
        <w:t xml:space="preserve"> and given access to your accommodation</w:t>
      </w:r>
      <w:r w:rsidRPr="00955AF2">
        <w:rPr>
          <w:color w:val="auto"/>
          <w:sz w:val="20"/>
        </w:rPr>
        <w:t xml:space="preserve">. </w:t>
      </w:r>
    </w:p>
    <w:p w14:paraId="6D684453" w14:textId="77777777" w:rsidR="005A0B39" w:rsidRDefault="007A4C7A" w:rsidP="00955AF2">
      <w:pPr>
        <w:pStyle w:val="Untitledsubclause1"/>
        <w:rPr>
          <w:color w:val="auto"/>
          <w:sz w:val="20"/>
        </w:rPr>
      </w:pPr>
      <w:r>
        <w:rPr>
          <w:color w:val="auto"/>
          <w:sz w:val="20"/>
        </w:rPr>
        <w:t>We do not accept cash payments</w:t>
      </w:r>
      <w:r w:rsidR="00955AF2" w:rsidRPr="00955AF2">
        <w:rPr>
          <w:color w:val="auto"/>
          <w:sz w:val="20"/>
        </w:rPr>
        <w:t xml:space="preserve">, </w:t>
      </w:r>
      <w:r w:rsidR="0022171B">
        <w:rPr>
          <w:color w:val="auto"/>
          <w:sz w:val="20"/>
        </w:rPr>
        <w:t xml:space="preserve">only </w:t>
      </w:r>
      <w:r w:rsidR="00955AF2" w:rsidRPr="00955AF2">
        <w:rPr>
          <w:color w:val="auto"/>
          <w:sz w:val="20"/>
        </w:rPr>
        <w:t>payment by debit or credit card</w:t>
      </w:r>
      <w:r w:rsidR="0022171B">
        <w:rPr>
          <w:color w:val="auto"/>
          <w:sz w:val="20"/>
        </w:rPr>
        <w:t xml:space="preserve"> is accepted.</w:t>
      </w:r>
    </w:p>
    <w:p w14:paraId="7D8AEC1B" w14:textId="6095513D" w:rsidR="00955AF2" w:rsidRPr="00B5007B" w:rsidRDefault="005A0B39" w:rsidP="00B5007B">
      <w:pPr>
        <w:pStyle w:val="Untitledsubclause1"/>
        <w:rPr>
          <w:color w:val="auto"/>
          <w:sz w:val="20"/>
        </w:rPr>
      </w:pPr>
      <w:r>
        <w:rPr>
          <w:color w:val="auto"/>
          <w:sz w:val="20"/>
        </w:rPr>
        <w:t xml:space="preserve">When you make your first payment you </w:t>
      </w:r>
      <w:r w:rsidR="0057559C">
        <w:rPr>
          <w:color w:val="auto"/>
          <w:sz w:val="20"/>
        </w:rPr>
        <w:t xml:space="preserve">are </w:t>
      </w:r>
      <w:r>
        <w:rPr>
          <w:color w:val="auto"/>
          <w:sz w:val="20"/>
        </w:rPr>
        <w:t>agree</w:t>
      </w:r>
      <w:r w:rsidR="0057559C">
        <w:rPr>
          <w:color w:val="auto"/>
          <w:sz w:val="20"/>
        </w:rPr>
        <w:t>ing</w:t>
      </w:r>
      <w:r>
        <w:rPr>
          <w:color w:val="auto"/>
          <w:sz w:val="20"/>
        </w:rPr>
        <w:t xml:space="preserve"> </w:t>
      </w:r>
      <w:r w:rsidR="00B5007B" w:rsidRPr="00955AF2">
        <w:rPr>
          <w:color w:val="auto"/>
          <w:sz w:val="20"/>
        </w:rPr>
        <w:t>for us to store your card details within LHA London’s secure billing system</w:t>
      </w:r>
      <w:r w:rsidR="00B5007B">
        <w:rPr>
          <w:color w:val="auto"/>
          <w:sz w:val="20"/>
        </w:rPr>
        <w:t xml:space="preserve"> </w:t>
      </w:r>
      <w:r w:rsidR="009D1564">
        <w:rPr>
          <w:color w:val="auto"/>
          <w:sz w:val="20"/>
        </w:rPr>
        <w:t xml:space="preserve">and </w:t>
      </w:r>
      <w:r w:rsidR="0057559C">
        <w:rPr>
          <w:color w:val="auto"/>
          <w:sz w:val="20"/>
        </w:rPr>
        <w:t xml:space="preserve">that </w:t>
      </w:r>
      <w:r w:rsidR="009D1564">
        <w:rPr>
          <w:color w:val="auto"/>
          <w:sz w:val="20"/>
        </w:rPr>
        <w:t>all future payments will be taken automatically through our recurring card payments system.</w:t>
      </w:r>
      <w:r w:rsidR="00955AF2" w:rsidRPr="00B5007B">
        <w:rPr>
          <w:color w:val="auto"/>
          <w:sz w:val="20"/>
        </w:rPr>
        <w:t xml:space="preserve"> </w:t>
      </w:r>
    </w:p>
    <w:p w14:paraId="23EECDCA" w14:textId="4C3F38B6" w:rsidR="00B10936" w:rsidRDefault="0057559C" w:rsidP="00955AF2">
      <w:pPr>
        <w:pStyle w:val="Untitledsubclause1"/>
        <w:rPr>
          <w:color w:val="auto"/>
          <w:sz w:val="20"/>
        </w:rPr>
      </w:pPr>
      <w:r>
        <w:rPr>
          <w:color w:val="auto"/>
          <w:sz w:val="20"/>
        </w:rPr>
        <w:t xml:space="preserve">Recurring </w:t>
      </w:r>
      <w:r w:rsidR="0042657C">
        <w:rPr>
          <w:color w:val="auto"/>
          <w:sz w:val="20"/>
        </w:rPr>
        <w:t>card payments are</w:t>
      </w:r>
      <w:r w:rsidR="00955AF2" w:rsidRPr="00955AF2">
        <w:rPr>
          <w:color w:val="auto"/>
          <w:sz w:val="20"/>
        </w:rPr>
        <w:t xml:space="preserve"> automatically</w:t>
      </w:r>
      <w:r w:rsidR="0042657C">
        <w:rPr>
          <w:color w:val="auto"/>
          <w:sz w:val="20"/>
        </w:rPr>
        <w:t xml:space="preserve"> </w:t>
      </w:r>
      <w:r w:rsidR="00955AF2" w:rsidRPr="00955AF2">
        <w:rPr>
          <w:color w:val="auto"/>
          <w:sz w:val="20"/>
        </w:rPr>
        <w:t xml:space="preserve">debited from your card every Friday when the charge becomes due. The automatic billing takes place at </w:t>
      </w:r>
      <w:r w:rsidR="0042657C">
        <w:rPr>
          <w:color w:val="auto"/>
          <w:sz w:val="20"/>
        </w:rPr>
        <w:t>3</w:t>
      </w:r>
      <w:r w:rsidR="00B10936">
        <w:rPr>
          <w:color w:val="auto"/>
          <w:sz w:val="20"/>
        </w:rPr>
        <w:t xml:space="preserve"> </w:t>
      </w:r>
      <w:r w:rsidR="00955AF2" w:rsidRPr="00955AF2">
        <w:rPr>
          <w:color w:val="auto"/>
          <w:sz w:val="20"/>
        </w:rPr>
        <w:t xml:space="preserve">am on a Friday morning. </w:t>
      </w:r>
      <w:r w:rsidR="00106458">
        <w:rPr>
          <w:color w:val="auto"/>
          <w:sz w:val="20"/>
        </w:rPr>
        <w:t xml:space="preserve">For more information on </w:t>
      </w:r>
      <w:r w:rsidR="004447E6">
        <w:rPr>
          <w:color w:val="auto"/>
          <w:sz w:val="20"/>
        </w:rPr>
        <w:t xml:space="preserve">recurring card payments please visit </w:t>
      </w:r>
      <w:r w:rsidR="00F06F33">
        <w:rPr>
          <w:color w:val="auto"/>
          <w:sz w:val="20"/>
        </w:rPr>
        <w:t xml:space="preserve">our </w:t>
      </w:r>
      <w:hyperlink r:id="rId14" w:history="1">
        <w:r w:rsidR="00A81809">
          <w:rPr>
            <w:rStyle w:val="Hyperlink"/>
            <w:rFonts w:eastAsia="Arial Unicode MS"/>
            <w:sz w:val="20"/>
          </w:rPr>
          <w:t>FAQ's</w:t>
        </w:r>
      </w:hyperlink>
      <w:r w:rsidR="00A81809" w:rsidRPr="00A81809">
        <w:rPr>
          <w:color w:val="auto"/>
          <w:sz w:val="20"/>
        </w:rPr>
        <w:t>.</w:t>
      </w:r>
    </w:p>
    <w:p w14:paraId="2C7B246B" w14:textId="5CFEB9A4" w:rsidR="00955AF2" w:rsidRPr="000C2207" w:rsidRDefault="00955AF2" w:rsidP="00955AF2">
      <w:pPr>
        <w:pStyle w:val="Untitledsubclause1"/>
        <w:rPr>
          <w:color w:val="auto"/>
          <w:sz w:val="20"/>
        </w:rPr>
      </w:pPr>
      <w:r w:rsidRPr="00955AF2">
        <w:rPr>
          <w:color w:val="auto"/>
          <w:sz w:val="20"/>
        </w:rPr>
        <w:t>The weekly payment you make is for a week’s accommodation in advance. A week is classed as from Saturday 10am to Saturday 9.59am</w:t>
      </w:r>
      <w:r w:rsidR="00193B84">
        <w:rPr>
          <w:color w:val="auto"/>
          <w:sz w:val="20"/>
        </w:rPr>
        <w:t xml:space="preserve">. </w:t>
      </w:r>
    </w:p>
    <w:p w14:paraId="3C26D36E" w14:textId="0074398A" w:rsidR="004D6365" w:rsidRPr="000C2207" w:rsidRDefault="004D6365" w:rsidP="004D6365">
      <w:pPr>
        <w:pStyle w:val="Untitledsubclause1"/>
        <w:rPr>
          <w:b/>
          <w:color w:val="auto"/>
          <w:sz w:val="20"/>
        </w:rPr>
      </w:pPr>
      <w:bookmarkStart w:id="18" w:name="a111550"/>
      <w:r w:rsidRPr="000C2207">
        <w:rPr>
          <w:b/>
          <w:color w:val="auto"/>
          <w:sz w:val="20"/>
        </w:rPr>
        <w:t>We will pass on changes in the rate of VAT</w:t>
      </w:r>
      <w:r w:rsidRPr="000C2207">
        <w:rPr>
          <w:color w:val="auto"/>
          <w:sz w:val="20"/>
        </w:rPr>
        <w:t>. If the rate of VAT changes we will adjust the rate of VAT that you pay</w:t>
      </w:r>
      <w:r w:rsidR="00420044" w:rsidRPr="000C2207">
        <w:rPr>
          <w:color w:val="auto"/>
          <w:sz w:val="20"/>
        </w:rPr>
        <w:t>.</w:t>
      </w:r>
    </w:p>
    <w:bookmarkEnd w:id="18"/>
    <w:p w14:paraId="3889E559" w14:textId="45A136DA" w:rsidR="004906AC" w:rsidRPr="000C2207" w:rsidRDefault="00CE70BE" w:rsidP="004906AC">
      <w:pPr>
        <w:pStyle w:val="TitleClause"/>
        <w:rPr>
          <w:color w:val="auto"/>
          <w:sz w:val="20"/>
        </w:rPr>
      </w:pPr>
      <w:r w:rsidRPr="000C2207">
        <w:rPr>
          <w:color w:val="auto"/>
          <w:sz w:val="20"/>
        </w:rPr>
        <w:t>BASIS OF OCCUPATION</w:t>
      </w:r>
    </w:p>
    <w:p w14:paraId="1D305EA0" w14:textId="4C7BEB1C" w:rsidR="004906AC" w:rsidRPr="000C2207" w:rsidRDefault="004906AC" w:rsidP="004906AC">
      <w:pPr>
        <w:pStyle w:val="Untitledsubclause1"/>
        <w:rPr>
          <w:color w:val="auto"/>
          <w:sz w:val="20"/>
        </w:rPr>
      </w:pPr>
      <w:r w:rsidRPr="000C2207">
        <w:rPr>
          <w:color w:val="auto"/>
          <w:sz w:val="20"/>
        </w:rPr>
        <w:t xml:space="preserve">Your booking and our acceptance of your booking will create a </w:t>
      </w:r>
      <w:r w:rsidRPr="000C2207">
        <w:rPr>
          <w:b/>
          <w:color w:val="auto"/>
          <w:sz w:val="20"/>
        </w:rPr>
        <w:t>licence</w:t>
      </w:r>
      <w:r w:rsidRPr="000C2207">
        <w:rPr>
          <w:color w:val="auto"/>
          <w:sz w:val="20"/>
        </w:rPr>
        <w:t xml:space="preserve"> to use allocated accommodation and associated facilities on a temporary basis. </w:t>
      </w:r>
    </w:p>
    <w:p w14:paraId="63AAEB0D" w14:textId="77777777" w:rsidR="004906AC" w:rsidRPr="000C2207" w:rsidRDefault="004906AC" w:rsidP="004906AC">
      <w:pPr>
        <w:pStyle w:val="Untitledsubclause1"/>
        <w:rPr>
          <w:color w:val="auto"/>
          <w:sz w:val="20"/>
        </w:rPr>
      </w:pPr>
      <w:r w:rsidRPr="000C2207">
        <w:rPr>
          <w:color w:val="auto"/>
          <w:sz w:val="20"/>
        </w:rPr>
        <w:t xml:space="preserve">The licence will not entitle you to exclusive possession of any part of our property and we may at any time require you to move from one room to another; we sometimes need to do this if, for example, we are redecorating or carrying out work to the property or if we simply need to reallocate rooms.  </w:t>
      </w:r>
    </w:p>
    <w:p w14:paraId="2F084424" w14:textId="77777777" w:rsidR="004906AC" w:rsidRPr="000C2207" w:rsidRDefault="004906AC" w:rsidP="004906AC">
      <w:pPr>
        <w:pStyle w:val="Untitledsubclause1"/>
        <w:rPr>
          <w:color w:val="auto"/>
          <w:sz w:val="20"/>
        </w:rPr>
      </w:pPr>
      <w:r w:rsidRPr="000C2207">
        <w:rPr>
          <w:color w:val="auto"/>
          <w:sz w:val="20"/>
        </w:rPr>
        <w:t>By virtue of the Protection from Eviction [Excluded Licences] Order 1991, the licence granted to you will be an “excluded licence” for the purpose of the Protection from Eviction Act 1977.</w:t>
      </w:r>
    </w:p>
    <w:p w14:paraId="6B2ADA90" w14:textId="77777777" w:rsidR="004906AC" w:rsidRPr="000C2207" w:rsidRDefault="004906AC" w:rsidP="004906AC">
      <w:pPr>
        <w:pStyle w:val="Untitledsubclause1"/>
        <w:rPr>
          <w:color w:val="auto"/>
          <w:sz w:val="20"/>
        </w:rPr>
      </w:pPr>
      <w:r w:rsidRPr="000C2207">
        <w:rPr>
          <w:color w:val="auto"/>
          <w:sz w:val="20"/>
        </w:rPr>
        <w:t xml:space="preserve">Accommodation will be allocated to you on a personal basis and you may not allow any other person to use the accommodation. Sub-letting is not permitted. </w:t>
      </w:r>
    </w:p>
    <w:p w14:paraId="660FBD12" w14:textId="77777777" w:rsidR="004906AC" w:rsidRPr="000C2207" w:rsidRDefault="004906AC" w:rsidP="004906AC">
      <w:pPr>
        <w:pStyle w:val="Untitledsubclause1"/>
        <w:rPr>
          <w:color w:val="auto"/>
          <w:sz w:val="20"/>
        </w:rPr>
      </w:pPr>
      <w:r w:rsidRPr="000C2207">
        <w:rPr>
          <w:color w:val="auto"/>
          <w:sz w:val="20"/>
        </w:rPr>
        <w:t xml:space="preserve">We may exclude any person (including you and your guests) from any part of our properties without giving any reason for such exclusion. </w:t>
      </w:r>
    </w:p>
    <w:p w14:paraId="04D55800" w14:textId="77777777" w:rsidR="004906AC" w:rsidRPr="000C2207" w:rsidRDefault="004906AC" w:rsidP="004906AC">
      <w:pPr>
        <w:pStyle w:val="Untitledsubclause1"/>
        <w:rPr>
          <w:color w:val="auto"/>
          <w:sz w:val="20"/>
        </w:rPr>
      </w:pPr>
      <w:r w:rsidRPr="000C2207">
        <w:rPr>
          <w:color w:val="auto"/>
          <w:sz w:val="20"/>
        </w:rPr>
        <w:lastRenderedPageBreak/>
        <w:t xml:space="preserve">We (and any of our employees, agents or contractors) have the right to enter any room allocated to you, at any time and for any purpose including, but not limited to, for the purpose of cleaning and maintenance.  Without limiting this right, </w:t>
      </w:r>
    </w:p>
    <w:p w14:paraId="079DA02A" w14:textId="77777777" w:rsidR="004906AC" w:rsidRPr="000C2207" w:rsidRDefault="004906AC" w:rsidP="004906AC">
      <w:pPr>
        <w:pStyle w:val="Untitledsubclause1"/>
        <w:rPr>
          <w:color w:val="auto"/>
          <w:sz w:val="20"/>
        </w:rPr>
      </w:pPr>
      <w:r w:rsidRPr="000C2207">
        <w:rPr>
          <w:color w:val="auto"/>
          <w:sz w:val="20"/>
        </w:rPr>
        <w:t>Residency at one LHA hostel does not constitute automatic right of entry to any other LHA property. Visits to other residences must be as a guest of residents at those residences.</w:t>
      </w:r>
    </w:p>
    <w:p w14:paraId="45162C85" w14:textId="77777777" w:rsidR="004906AC" w:rsidRPr="000C2207" w:rsidRDefault="004906AC" w:rsidP="004906AC">
      <w:pPr>
        <w:pStyle w:val="Untitledsubclause1"/>
        <w:rPr>
          <w:color w:val="auto"/>
          <w:sz w:val="20"/>
        </w:rPr>
      </w:pPr>
      <w:r w:rsidRPr="000C2207">
        <w:rPr>
          <w:color w:val="auto"/>
          <w:sz w:val="20"/>
        </w:rPr>
        <w:t xml:space="preserve">We reserve the right to temporarily withhold the use by residents of any public room or rooms during such hours as may be necessary if required for the management of the building or any other purposes to do with our business. </w:t>
      </w:r>
    </w:p>
    <w:p w14:paraId="7EB6CC2B" w14:textId="77777777" w:rsidR="00F40B71" w:rsidRPr="000C2207" w:rsidRDefault="00F40B71" w:rsidP="00617E59">
      <w:pPr>
        <w:pStyle w:val="TitleClause"/>
        <w:rPr>
          <w:color w:val="auto"/>
          <w:sz w:val="20"/>
        </w:rPr>
      </w:pPr>
      <w:r w:rsidRPr="000C2207">
        <w:rPr>
          <w:color w:val="auto"/>
          <w:sz w:val="20"/>
        </w:rPr>
        <w:t xml:space="preserve">DEPARTURE </w:t>
      </w:r>
    </w:p>
    <w:p w14:paraId="45C3965D" w14:textId="032551EA" w:rsidR="00F40B71" w:rsidRPr="000C2207" w:rsidRDefault="00F40B71" w:rsidP="00617E59">
      <w:pPr>
        <w:pStyle w:val="Untitledsubclause1"/>
        <w:rPr>
          <w:b/>
          <w:color w:val="auto"/>
          <w:sz w:val="20"/>
        </w:rPr>
      </w:pPr>
      <w:r w:rsidRPr="000C2207">
        <w:rPr>
          <w:color w:val="auto"/>
          <w:sz w:val="20"/>
        </w:rPr>
        <w:t>On the day of your departure, you must leave the Hostel taking all your personal belongings by 10.</w:t>
      </w:r>
      <w:r w:rsidR="00546787" w:rsidRPr="000C2207">
        <w:rPr>
          <w:color w:val="auto"/>
          <w:sz w:val="20"/>
        </w:rPr>
        <w:t>30</w:t>
      </w:r>
      <w:r w:rsidRPr="000C2207">
        <w:rPr>
          <w:color w:val="auto"/>
          <w:sz w:val="20"/>
        </w:rPr>
        <w:t xml:space="preserve"> hours. In the event of termination of the contract by us you must leave immediately with all belongings on being requested to do so. </w:t>
      </w:r>
    </w:p>
    <w:p w14:paraId="7B6C5AA7" w14:textId="77777777" w:rsidR="00F40B71" w:rsidRPr="000C2207" w:rsidRDefault="00F40B71" w:rsidP="004C4865">
      <w:pPr>
        <w:pStyle w:val="Untitledsubclause1"/>
        <w:rPr>
          <w:b/>
          <w:color w:val="auto"/>
          <w:sz w:val="20"/>
        </w:rPr>
      </w:pPr>
      <w:r w:rsidRPr="000C2207">
        <w:rPr>
          <w:b/>
          <w:color w:val="auto"/>
          <w:sz w:val="20"/>
          <w:shd w:val="clear" w:color="auto" w:fill="FFFFFF"/>
        </w:rPr>
        <w:t>You irrevocably appoint us as your agent to store or dispose of anything you leave at the</w:t>
      </w:r>
      <w:r w:rsidRPr="000C2207">
        <w:rPr>
          <w:color w:val="auto"/>
          <w:sz w:val="20"/>
          <w:shd w:val="clear" w:color="auto" w:fill="FFFFFF"/>
        </w:rPr>
        <w:t xml:space="preserve"> </w:t>
      </w:r>
      <w:r w:rsidRPr="000C2207">
        <w:rPr>
          <w:b/>
          <w:color w:val="auto"/>
          <w:sz w:val="20"/>
          <w:shd w:val="clear" w:color="auto" w:fill="FFFFFF"/>
        </w:rPr>
        <w:t>hostel</w:t>
      </w:r>
      <w:r w:rsidRPr="000C2207">
        <w:rPr>
          <w:color w:val="auto"/>
          <w:sz w:val="20"/>
          <w:shd w:val="clear" w:color="auto" w:fill="FFFFFF"/>
        </w:rPr>
        <w:t xml:space="preserve"> for more than ten working days after your departure or termination of this agreement (if earlier).  We shall not be liable to you by reason of that storage or disposal. You will pay any costs or losses incurred by us in respect of the storage or disposal of your belongings and in respect of any claim made by a third party in relation to that storage or disposal.</w:t>
      </w:r>
    </w:p>
    <w:p w14:paraId="06DEB5F4" w14:textId="77777777" w:rsidR="00F40B71" w:rsidRPr="000C2207" w:rsidRDefault="00F40B71" w:rsidP="004C4865">
      <w:pPr>
        <w:pStyle w:val="Untitledsubclause1"/>
        <w:rPr>
          <w:color w:val="auto"/>
          <w:sz w:val="20"/>
        </w:rPr>
      </w:pPr>
      <w:r w:rsidRPr="000C2207">
        <w:rPr>
          <w:color w:val="auto"/>
          <w:sz w:val="20"/>
        </w:rPr>
        <w:t xml:space="preserve">Any property left in the hostel for more than 1 month </w:t>
      </w:r>
      <w:r w:rsidRPr="000C2207">
        <w:rPr>
          <w:color w:val="auto"/>
          <w:sz w:val="20"/>
          <w:shd w:val="clear" w:color="auto" w:fill="FFFFFF"/>
        </w:rPr>
        <w:t xml:space="preserve">after your departure or termination of this agreement (if earlier) </w:t>
      </w:r>
      <w:r w:rsidRPr="000C2207">
        <w:rPr>
          <w:color w:val="auto"/>
          <w:sz w:val="20"/>
        </w:rPr>
        <w:t xml:space="preserve">will become our absolute property. </w:t>
      </w:r>
    </w:p>
    <w:p w14:paraId="28F6F9BB" w14:textId="5F1188ED" w:rsidR="00F40B71" w:rsidRPr="000C2207" w:rsidRDefault="00F40B71" w:rsidP="00617E59">
      <w:pPr>
        <w:pStyle w:val="Untitledsubclause1"/>
        <w:rPr>
          <w:b/>
          <w:color w:val="auto"/>
          <w:sz w:val="20"/>
        </w:rPr>
      </w:pPr>
      <w:r w:rsidRPr="000C2207">
        <w:rPr>
          <w:color w:val="auto"/>
          <w:sz w:val="20"/>
        </w:rPr>
        <w:t xml:space="preserve">Any sum due </w:t>
      </w:r>
      <w:r w:rsidR="0051525C">
        <w:rPr>
          <w:color w:val="auto"/>
          <w:sz w:val="20"/>
        </w:rPr>
        <w:t xml:space="preserve">to </w:t>
      </w:r>
      <w:r w:rsidRPr="000C2207">
        <w:rPr>
          <w:color w:val="auto"/>
          <w:sz w:val="20"/>
        </w:rPr>
        <w:t>us on the date of departure is to be paid in full on the day of departure.</w:t>
      </w:r>
    </w:p>
    <w:p w14:paraId="25D7353B" w14:textId="77777777" w:rsidR="00AB299B" w:rsidRPr="000C2207" w:rsidRDefault="00CE70BE" w:rsidP="00AB299B">
      <w:pPr>
        <w:pStyle w:val="TitleClause"/>
        <w:rPr>
          <w:color w:val="auto"/>
          <w:sz w:val="20"/>
        </w:rPr>
      </w:pPr>
      <w:r w:rsidRPr="000C2207">
        <w:rPr>
          <w:color w:val="auto"/>
          <w:sz w:val="20"/>
        </w:rPr>
        <w:t xml:space="preserve">RESIDENT </w:t>
      </w:r>
      <w:r w:rsidR="001F074B" w:rsidRPr="000C2207">
        <w:rPr>
          <w:color w:val="auto"/>
          <w:sz w:val="20"/>
        </w:rPr>
        <w:t xml:space="preserve">CODE OF </w:t>
      </w:r>
      <w:r w:rsidRPr="000C2207">
        <w:rPr>
          <w:color w:val="auto"/>
          <w:sz w:val="20"/>
        </w:rPr>
        <w:t>CONDUCT</w:t>
      </w:r>
    </w:p>
    <w:p w14:paraId="4C21D80C" w14:textId="49C43947" w:rsidR="00AB299B" w:rsidRPr="000C2207" w:rsidRDefault="00AB299B" w:rsidP="00847F8B">
      <w:pPr>
        <w:pStyle w:val="Untitledsubclause1"/>
        <w:rPr>
          <w:color w:val="auto"/>
          <w:sz w:val="20"/>
        </w:rPr>
      </w:pPr>
      <w:r w:rsidRPr="000C2207">
        <w:rPr>
          <w:b/>
          <w:color w:val="auto"/>
          <w:sz w:val="20"/>
        </w:rPr>
        <w:t xml:space="preserve">You are required to comply with the </w:t>
      </w:r>
      <w:r w:rsidR="002148E8" w:rsidRPr="000C2207">
        <w:rPr>
          <w:b/>
          <w:color w:val="auto"/>
          <w:sz w:val="20"/>
        </w:rPr>
        <w:t>resident</w:t>
      </w:r>
      <w:r w:rsidR="001F074B" w:rsidRPr="000C2207">
        <w:rPr>
          <w:b/>
          <w:color w:val="auto"/>
          <w:sz w:val="20"/>
        </w:rPr>
        <w:t xml:space="preserve"> code of</w:t>
      </w:r>
      <w:r w:rsidR="002148E8" w:rsidRPr="000C2207">
        <w:rPr>
          <w:b/>
          <w:color w:val="auto"/>
          <w:sz w:val="20"/>
        </w:rPr>
        <w:t xml:space="preserve"> conduct</w:t>
      </w:r>
      <w:r w:rsidRPr="000C2207">
        <w:rPr>
          <w:color w:val="auto"/>
          <w:sz w:val="20"/>
        </w:rPr>
        <w:t xml:space="preserve"> set out in the schedule to this agreement </w:t>
      </w:r>
    </w:p>
    <w:p w14:paraId="496A265E" w14:textId="77777777" w:rsidR="00AB299B" w:rsidRPr="000C2207" w:rsidRDefault="00CE70BE" w:rsidP="00AB299B">
      <w:pPr>
        <w:pStyle w:val="TitleClause"/>
        <w:rPr>
          <w:color w:val="auto"/>
          <w:sz w:val="20"/>
        </w:rPr>
      </w:pPr>
      <w:r w:rsidRPr="000C2207">
        <w:rPr>
          <w:color w:val="auto"/>
          <w:sz w:val="20"/>
        </w:rPr>
        <w:t>CONTENTS INSURANCE</w:t>
      </w:r>
    </w:p>
    <w:p w14:paraId="084EAE1B" w14:textId="3D870EDE" w:rsidR="00AB299B" w:rsidRPr="000C2207" w:rsidRDefault="00AB299B" w:rsidP="00847F8B">
      <w:pPr>
        <w:pStyle w:val="Untitledsubclause1"/>
        <w:rPr>
          <w:smallCaps/>
          <w:color w:val="auto"/>
          <w:sz w:val="20"/>
        </w:rPr>
      </w:pPr>
      <w:bookmarkStart w:id="19" w:name="_Hlk10042019"/>
      <w:r w:rsidRPr="000C2207">
        <w:rPr>
          <w:color w:val="auto"/>
          <w:sz w:val="20"/>
        </w:rPr>
        <w:t xml:space="preserve">Whilst some contents cover insurance is provided by </w:t>
      </w:r>
      <w:r w:rsidR="00687479" w:rsidRPr="000C2207">
        <w:rPr>
          <w:color w:val="auto"/>
          <w:sz w:val="20"/>
        </w:rPr>
        <w:t>Endsl</w:t>
      </w:r>
      <w:r w:rsidR="00F65017" w:rsidRPr="000C2207">
        <w:rPr>
          <w:color w:val="auto"/>
          <w:sz w:val="20"/>
        </w:rPr>
        <w:t>eigh</w:t>
      </w:r>
      <w:r w:rsidR="007B6DD1" w:rsidRPr="000C2207">
        <w:rPr>
          <w:color w:val="auto"/>
          <w:sz w:val="20"/>
        </w:rPr>
        <w:t xml:space="preserve"> Ltd</w:t>
      </w:r>
      <w:r w:rsidR="00F65017" w:rsidRPr="000C2207">
        <w:rPr>
          <w:color w:val="auto"/>
          <w:sz w:val="20"/>
        </w:rPr>
        <w:t xml:space="preserve"> on our behalf</w:t>
      </w:r>
      <w:r w:rsidRPr="000C2207">
        <w:rPr>
          <w:color w:val="auto"/>
          <w:sz w:val="20"/>
        </w:rPr>
        <w:t xml:space="preserve">, you are responsible for confirming that the level of cover is sufficient for your needs.   Details are available on request.  </w:t>
      </w:r>
    </w:p>
    <w:bookmarkEnd w:id="19"/>
    <w:p w14:paraId="4D7A0000" w14:textId="243997AF" w:rsidR="00AB299B" w:rsidRPr="000C2207" w:rsidRDefault="00AB299B" w:rsidP="00AB299B">
      <w:pPr>
        <w:pStyle w:val="TitleClause"/>
        <w:rPr>
          <w:color w:val="auto"/>
          <w:sz w:val="20"/>
        </w:rPr>
      </w:pPr>
      <w:r w:rsidRPr="000C2207">
        <w:rPr>
          <w:color w:val="auto"/>
          <w:sz w:val="20"/>
        </w:rPr>
        <w:fldChar w:fldCharType="begin"/>
      </w:r>
      <w:r w:rsidRPr="000C2207">
        <w:rPr>
          <w:color w:val="auto"/>
          <w:sz w:val="20"/>
        </w:rPr>
        <w:instrText>TC "6. Our rights to make changes" \l 1</w:instrText>
      </w:r>
      <w:r w:rsidRPr="000C2207">
        <w:rPr>
          <w:color w:val="auto"/>
          <w:sz w:val="20"/>
        </w:rPr>
        <w:fldChar w:fldCharType="end"/>
      </w:r>
      <w:r w:rsidR="00CE70BE" w:rsidRPr="000C2207">
        <w:rPr>
          <w:color w:val="auto"/>
          <w:sz w:val="20"/>
        </w:rPr>
        <w:t>OUR RIGHTS TO MAKE CHANGES</w:t>
      </w:r>
    </w:p>
    <w:p w14:paraId="5C5ED0B2" w14:textId="4F4AED41" w:rsidR="00AB299B" w:rsidRPr="000C2207" w:rsidRDefault="00AB299B" w:rsidP="00AB299B">
      <w:pPr>
        <w:pStyle w:val="Untitledsubclause1"/>
        <w:rPr>
          <w:color w:val="auto"/>
          <w:sz w:val="20"/>
        </w:rPr>
      </w:pPr>
      <w:r w:rsidRPr="000C2207">
        <w:rPr>
          <w:color w:val="auto"/>
          <w:sz w:val="20"/>
        </w:rPr>
        <w:t>We may amend, add to or delete from these conditions at any time with immediate effect by placing a copy of such amendment or addition or deletion to the notice board of the hostel to which your booking relates.   We may only amend the cost of acc</w:t>
      </w:r>
      <w:r w:rsidR="003720BE">
        <w:rPr>
          <w:color w:val="auto"/>
          <w:sz w:val="20"/>
        </w:rPr>
        <w:t xml:space="preserve">ommodation as set out in clause </w:t>
      </w:r>
      <w:r w:rsidR="003720BE">
        <w:rPr>
          <w:color w:val="auto"/>
          <w:sz w:val="20"/>
        </w:rPr>
        <w:fldChar w:fldCharType="begin"/>
      </w:r>
      <w:r w:rsidR="003720BE">
        <w:rPr>
          <w:color w:val="auto"/>
          <w:sz w:val="20"/>
        </w:rPr>
        <w:instrText xml:space="preserve"> REF _Ref10103863 \r \h </w:instrText>
      </w:r>
      <w:r w:rsidR="003720BE">
        <w:rPr>
          <w:color w:val="auto"/>
          <w:sz w:val="20"/>
        </w:rPr>
      </w:r>
      <w:r w:rsidR="003720BE">
        <w:rPr>
          <w:color w:val="auto"/>
          <w:sz w:val="20"/>
        </w:rPr>
        <w:fldChar w:fldCharType="separate"/>
      </w:r>
      <w:r w:rsidR="000B043B">
        <w:rPr>
          <w:color w:val="auto"/>
          <w:sz w:val="20"/>
        </w:rPr>
        <w:t>15</w:t>
      </w:r>
      <w:r w:rsidR="003720BE">
        <w:rPr>
          <w:color w:val="auto"/>
          <w:sz w:val="20"/>
        </w:rPr>
        <w:fldChar w:fldCharType="end"/>
      </w:r>
      <w:r w:rsidRPr="000C2207">
        <w:rPr>
          <w:color w:val="auto"/>
          <w:sz w:val="20"/>
        </w:rPr>
        <w:t xml:space="preserve"> below.</w:t>
      </w:r>
    </w:p>
    <w:p w14:paraId="3C792E8E" w14:textId="6F376A6B" w:rsidR="00AB299B" w:rsidRPr="000C2207" w:rsidRDefault="00AB299B" w:rsidP="00847F8B">
      <w:pPr>
        <w:pStyle w:val="Untitledsubclause1"/>
        <w:rPr>
          <w:color w:val="auto"/>
          <w:sz w:val="20"/>
        </w:rPr>
      </w:pPr>
      <w:r w:rsidRPr="000C2207">
        <w:rPr>
          <w:color w:val="auto"/>
          <w:sz w:val="20"/>
        </w:rPr>
        <w:lastRenderedPageBreak/>
        <w:t>If you are not happy with any amendment, you may end this agreement on one week’s written notice with</w:t>
      </w:r>
      <w:r w:rsidR="009A314E" w:rsidRPr="000C2207">
        <w:rPr>
          <w:color w:val="auto"/>
          <w:sz w:val="20"/>
        </w:rPr>
        <w:t>out</w:t>
      </w:r>
      <w:r w:rsidRPr="000C2207">
        <w:rPr>
          <w:color w:val="auto"/>
          <w:sz w:val="20"/>
        </w:rPr>
        <w:t xml:space="preserve"> penalty (you would just have to pay for the period up to when you leave and also any other applicable charges, such as the cost of damages</w:t>
      </w:r>
      <w:r w:rsidR="00F65017" w:rsidRPr="000C2207">
        <w:rPr>
          <w:color w:val="auto"/>
          <w:sz w:val="20"/>
        </w:rPr>
        <w:t xml:space="preserve"> </w:t>
      </w:r>
      <w:r w:rsidR="006E6AB9" w:rsidRPr="006152A9">
        <w:rPr>
          <w:color w:val="auto"/>
          <w:sz w:val="20"/>
        </w:rPr>
        <w:t>and/</w:t>
      </w:r>
      <w:r w:rsidR="00F65017" w:rsidRPr="006152A9">
        <w:rPr>
          <w:color w:val="auto"/>
          <w:sz w:val="20"/>
        </w:rPr>
        <w:t>or</w:t>
      </w:r>
      <w:r w:rsidR="00F65017" w:rsidRPr="000C2207">
        <w:rPr>
          <w:color w:val="auto"/>
          <w:sz w:val="20"/>
        </w:rPr>
        <w:t xml:space="preserve"> arrears</w:t>
      </w:r>
      <w:r w:rsidRPr="000C2207">
        <w:rPr>
          <w:color w:val="auto"/>
          <w:sz w:val="20"/>
        </w:rPr>
        <w:t>)</w:t>
      </w:r>
    </w:p>
    <w:p w14:paraId="0FFBDB06" w14:textId="77777777" w:rsidR="00AB299B" w:rsidRPr="000C2207" w:rsidRDefault="00CE70BE" w:rsidP="00AB299B">
      <w:pPr>
        <w:pStyle w:val="TitleClause"/>
        <w:rPr>
          <w:color w:val="auto"/>
          <w:sz w:val="20"/>
        </w:rPr>
      </w:pPr>
      <w:bookmarkStart w:id="20" w:name="_Ref10103863"/>
      <w:r w:rsidRPr="000C2207">
        <w:rPr>
          <w:color w:val="auto"/>
          <w:sz w:val="20"/>
        </w:rPr>
        <w:t>OUR RIGHTS TO CHANGE PRICES</w:t>
      </w:r>
      <w:bookmarkEnd w:id="20"/>
    </w:p>
    <w:p w14:paraId="4C0E3C10" w14:textId="1D059C6A" w:rsidR="00AB299B" w:rsidRPr="000C2207" w:rsidRDefault="00AB299B" w:rsidP="00AB299B">
      <w:pPr>
        <w:pStyle w:val="Untitledsubclause1"/>
        <w:rPr>
          <w:color w:val="auto"/>
          <w:sz w:val="20"/>
        </w:rPr>
      </w:pPr>
      <w:r w:rsidRPr="000C2207">
        <w:rPr>
          <w:color w:val="auto"/>
          <w:sz w:val="20"/>
        </w:rPr>
        <w:t xml:space="preserve">After you have been in residence for more than </w:t>
      </w:r>
      <w:r w:rsidR="005008F2">
        <w:rPr>
          <w:color w:val="auto"/>
          <w:sz w:val="20"/>
        </w:rPr>
        <w:t>two</w:t>
      </w:r>
      <w:r w:rsidRPr="000C2207">
        <w:rPr>
          <w:color w:val="auto"/>
          <w:sz w:val="20"/>
        </w:rPr>
        <w:t xml:space="preserve"> weeks, we may at any time after that amend the amounts charged to you by giving you one month’s notice.  We may give you this notice either in writing or by placing a notice of the changes on the notice board of the hostel to which your booking relates.</w:t>
      </w:r>
    </w:p>
    <w:p w14:paraId="59230535" w14:textId="2F9EA008" w:rsidR="00AB299B" w:rsidRPr="000C2207" w:rsidRDefault="00AB299B" w:rsidP="00CD797F">
      <w:pPr>
        <w:pStyle w:val="Untitledsubclause1"/>
        <w:rPr>
          <w:color w:val="auto"/>
          <w:sz w:val="20"/>
        </w:rPr>
      </w:pPr>
      <w:r w:rsidRPr="000C2207">
        <w:rPr>
          <w:color w:val="auto"/>
          <w:sz w:val="20"/>
        </w:rPr>
        <w:t>If you are not happy with any price increase, you may end this agreement on one week’s written notice with</w:t>
      </w:r>
      <w:r w:rsidR="006B0516" w:rsidRPr="000C2207">
        <w:rPr>
          <w:color w:val="auto"/>
          <w:sz w:val="20"/>
        </w:rPr>
        <w:t>out</w:t>
      </w:r>
      <w:r w:rsidRPr="000C2207">
        <w:rPr>
          <w:color w:val="auto"/>
          <w:sz w:val="20"/>
        </w:rPr>
        <w:t xml:space="preserve"> penalty (you would just have to pay for the period up to when you leave and also any other applicable charges, such as the cost of damages</w:t>
      </w:r>
      <w:r w:rsidR="00F65017" w:rsidRPr="000C2207">
        <w:rPr>
          <w:color w:val="auto"/>
          <w:sz w:val="20"/>
        </w:rPr>
        <w:t xml:space="preserve"> </w:t>
      </w:r>
      <w:r w:rsidR="006E6AB9" w:rsidRPr="006152A9">
        <w:rPr>
          <w:color w:val="auto"/>
          <w:sz w:val="20"/>
        </w:rPr>
        <w:t>and</w:t>
      </w:r>
      <w:r w:rsidR="00447A0E" w:rsidRPr="006152A9">
        <w:rPr>
          <w:color w:val="auto"/>
          <w:sz w:val="20"/>
        </w:rPr>
        <w:t>/</w:t>
      </w:r>
      <w:r w:rsidR="00F65017" w:rsidRPr="006152A9">
        <w:rPr>
          <w:color w:val="auto"/>
          <w:sz w:val="20"/>
        </w:rPr>
        <w:t>or</w:t>
      </w:r>
      <w:r w:rsidR="00F65017" w:rsidRPr="000C2207">
        <w:rPr>
          <w:color w:val="auto"/>
          <w:sz w:val="20"/>
        </w:rPr>
        <w:t xml:space="preserve"> arrears</w:t>
      </w:r>
      <w:r w:rsidRPr="000C2207">
        <w:rPr>
          <w:color w:val="auto"/>
          <w:sz w:val="20"/>
        </w:rPr>
        <w:t>)</w:t>
      </w:r>
    </w:p>
    <w:p w14:paraId="2F8BA277" w14:textId="37581D8F" w:rsidR="00AB299B" w:rsidRPr="000C2207" w:rsidRDefault="00AB299B" w:rsidP="00AB299B">
      <w:pPr>
        <w:pStyle w:val="TitleClause"/>
        <w:rPr>
          <w:color w:val="auto"/>
          <w:sz w:val="20"/>
        </w:rPr>
      </w:pPr>
      <w:r w:rsidRPr="000C2207">
        <w:rPr>
          <w:color w:val="auto"/>
          <w:sz w:val="20"/>
        </w:rPr>
        <w:fldChar w:fldCharType="begin"/>
      </w:r>
      <w:r w:rsidRPr="000C2207">
        <w:rPr>
          <w:color w:val="auto"/>
          <w:sz w:val="20"/>
        </w:rPr>
        <w:instrText>TC "7. Providing the products" \l 1</w:instrText>
      </w:r>
      <w:r w:rsidRPr="000C2207">
        <w:rPr>
          <w:color w:val="auto"/>
          <w:sz w:val="20"/>
        </w:rPr>
        <w:fldChar w:fldCharType="end"/>
      </w:r>
      <w:r w:rsidR="00CE70BE" w:rsidRPr="000C2207">
        <w:rPr>
          <w:color w:val="auto"/>
          <w:sz w:val="20"/>
        </w:rPr>
        <w:t>MATTERS OUTSIDE OF OUR CONTROL</w:t>
      </w:r>
    </w:p>
    <w:p w14:paraId="47F8FC6C" w14:textId="76B24F99" w:rsidR="00AB299B" w:rsidRPr="000C2207" w:rsidRDefault="00AB299B" w:rsidP="00454454">
      <w:pPr>
        <w:pStyle w:val="Untitledsubclause1"/>
        <w:rPr>
          <w:b/>
          <w:color w:val="auto"/>
          <w:sz w:val="20"/>
        </w:rPr>
      </w:pPr>
      <w:bookmarkStart w:id="21" w:name="a778762"/>
      <w:r w:rsidRPr="000C2207">
        <w:rPr>
          <w:b/>
          <w:color w:val="auto"/>
          <w:sz w:val="20"/>
        </w:rPr>
        <w:t>We are not responsible for matters outside our control</w:t>
      </w:r>
      <w:r w:rsidRPr="000C2207">
        <w:rPr>
          <w:color w:val="auto"/>
          <w:sz w:val="20"/>
        </w:rPr>
        <w:t xml:space="preserve">. If we are unable to provide the booked accommodation as a result of an event outside our control then we will contact you as soon as possible to let you know and if possible we will offer you alternative accommodation in one of our other hostels.  If we are unable to offer alternative accommodation or you are not happy with the alternative accommodation you may contact us to end the contract and receive a refund </w:t>
      </w:r>
      <w:bookmarkEnd w:id="21"/>
      <w:r w:rsidRPr="000C2207">
        <w:rPr>
          <w:color w:val="auto"/>
          <w:sz w:val="20"/>
        </w:rPr>
        <w:t>of any deposit paid.</w:t>
      </w:r>
    </w:p>
    <w:p w14:paraId="35F8A94E" w14:textId="4A72C65F" w:rsidR="00AB299B" w:rsidRPr="000C2207" w:rsidRDefault="00AB299B" w:rsidP="00AB299B">
      <w:pPr>
        <w:pStyle w:val="TitleClause"/>
        <w:rPr>
          <w:color w:val="auto"/>
          <w:sz w:val="20"/>
        </w:rPr>
      </w:pPr>
      <w:r w:rsidRPr="000C2207">
        <w:rPr>
          <w:color w:val="auto"/>
          <w:sz w:val="20"/>
        </w:rPr>
        <w:fldChar w:fldCharType="begin"/>
      </w:r>
      <w:r w:rsidRPr="000C2207">
        <w:rPr>
          <w:color w:val="auto"/>
          <w:sz w:val="20"/>
        </w:rPr>
        <w:instrText>TC "10. Our rights to end the contract" \l 1</w:instrText>
      </w:r>
      <w:r w:rsidRPr="000C2207">
        <w:rPr>
          <w:color w:val="auto"/>
          <w:sz w:val="20"/>
        </w:rPr>
        <w:fldChar w:fldCharType="end"/>
      </w:r>
      <w:r w:rsidR="00CE70BE" w:rsidRPr="000C2207">
        <w:rPr>
          <w:color w:val="auto"/>
          <w:sz w:val="20"/>
        </w:rPr>
        <w:t>OUR RIGHTS TO END THE CONTRACT</w:t>
      </w:r>
    </w:p>
    <w:p w14:paraId="1F83E8A9" w14:textId="77777777" w:rsidR="00AB299B" w:rsidRPr="000C2207" w:rsidRDefault="00AB299B" w:rsidP="00AB299B">
      <w:pPr>
        <w:pStyle w:val="Untitledsubclause1"/>
        <w:rPr>
          <w:color w:val="auto"/>
          <w:sz w:val="20"/>
        </w:rPr>
      </w:pPr>
      <w:bookmarkStart w:id="22" w:name="a334998"/>
      <w:r w:rsidRPr="000C2207">
        <w:rPr>
          <w:color w:val="auto"/>
          <w:sz w:val="20"/>
        </w:rPr>
        <w:t xml:space="preserve">We may end the contract </w:t>
      </w:r>
      <w:bookmarkEnd w:id="22"/>
      <w:r w:rsidRPr="000C2207">
        <w:rPr>
          <w:color w:val="auto"/>
          <w:sz w:val="20"/>
        </w:rPr>
        <w:t>with you if:</w:t>
      </w:r>
    </w:p>
    <w:p w14:paraId="22814E46" w14:textId="4197935C" w:rsidR="00AB299B" w:rsidRPr="000C2207" w:rsidRDefault="00AB299B" w:rsidP="00AB299B">
      <w:pPr>
        <w:pStyle w:val="Untitledsubclause2"/>
        <w:rPr>
          <w:color w:val="auto"/>
          <w:sz w:val="20"/>
        </w:rPr>
      </w:pPr>
      <w:bookmarkStart w:id="23" w:name="a63920"/>
      <w:r w:rsidRPr="000C2207">
        <w:rPr>
          <w:color w:val="auto"/>
          <w:sz w:val="20"/>
        </w:rPr>
        <w:t>We give you at least one weeks’ notice (expiring on any day) in writing. We do not need to state a reason for serving this notice.</w:t>
      </w:r>
    </w:p>
    <w:p w14:paraId="55A493B8" w14:textId="77777777" w:rsidR="00AB299B" w:rsidRPr="000C2207" w:rsidRDefault="00AB299B" w:rsidP="00AB299B">
      <w:pPr>
        <w:pStyle w:val="Untitledsubclause1"/>
        <w:rPr>
          <w:color w:val="auto"/>
          <w:sz w:val="20"/>
        </w:rPr>
      </w:pPr>
      <w:bookmarkStart w:id="24" w:name="_Ref9853178"/>
      <w:r w:rsidRPr="000C2207">
        <w:rPr>
          <w:color w:val="auto"/>
          <w:sz w:val="20"/>
        </w:rPr>
        <w:t>We may end the contract with you immediately by giving you written notice if:</w:t>
      </w:r>
      <w:bookmarkEnd w:id="24"/>
    </w:p>
    <w:bookmarkEnd w:id="23"/>
    <w:p w14:paraId="25C3CDD7" w14:textId="77777777" w:rsidR="00AB299B" w:rsidRPr="000C2207" w:rsidRDefault="00AB299B" w:rsidP="00AB299B">
      <w:pPr>
        <w:pStyle w:val="Untitledsubclause2"/>
        <w:rPr>
          <w:color w:val="auto"/>
          <w:sz w:val="20"/>
        </w:rPr>
      </w:pPr>
      <w:r w:rsidRPr="000C2207">
        <w:rPr>
          <w:color w:val="auto"/>
          <w:sz w:val="20"/>
        </w:rPr>
        <w:t xml:space="preserve">you are in breach of the terms of this agreement, including the rules set out in the schedule; or </w:t>
      </w:r>
    </w:p>
    <w:p w14:paraId="63BC7C55" w14:textId="32C3A13A" w:rsidR="00AB299B" w:rsidRPr="000C2207" w:rsidRDefault="00AB299B" w:rsidP="00AB299B">
      <w:pPr>
        <w:pStyle w:val="Untitledsubclause2"/>
        <w:rPr>
          <w:color w:val="auto"/>
          <w:sz w:val="20"/>
        </w:rPr>
      </w:pPr>
      <w:r w:rsidRPr="000C2207">
        <w:rPr>
          <w:color w:val="auto"/>
          <w:sz w:val="20"/>
        </w:rPr>
        <w:t>you cease to meet the qualifying criteria set out in clause</w:t>
      </w:r>
      <w:r w:rsidR="00617E59" w:rsidRPr="000C2207">
        <w:rPr>
          <w:color w:val="auto"/>
          <w:sz w:val="20"/>
        </w:rPr>
        <w:t xml:space="preserve"> </w:t>
      </w:r>
      <w:r w:rsidR="00617E59" w:rsidRPr="000C2207">
        <w:rPr>
          <w:color w:val="auto"/>
          <w:sz w:val="20"/>
        </w:rPr>
        <w:fldChar w:fldCharType="begin"/>
      </w:r>
      <w:r w:rsidR="00617E59" w:rsidRPr="000C2207">
        <w:rPr>
          <w:color w:val="auto"/>
          <w:sz w:val="20"/>
        </w:rPr>
        <w:instrText xml:space="preserve"> REF _Ref10105927 \r \h</w:instrText>
      </w:r>
      <w:r w:rsidR="00617E59" w:rsidRPr="00DE4785">
        <w:rPr>
          <w:color w:val="auto"/>
          <w:sz w:val="20"/>
        </w:rPr>
        <w:instrText xml:space="preserve"> </w:instrText>
      </w:r>
      <w:r w:rsidR="00DE4785" w:rsidRPr="00DE4785">
        <w:rPr>
          <w:color w:val="auto"/>
          <w:sz w:val="20"/>
        </w:rPr>
        <w:instrText xml:space="preserve"> \* MERGEFORMAT</w:instrText>
      </w:r>
      <w:r w:rsidR="00DE4785" w:rsidRPr="000C2207">
        <w:rPr>
          <w:color w:val="auto"/>
          <w:sz w:val="20"/>
        </w:rPr>
        <w:instrText xml:space="preserve"> </w:instrText>
      </w:r>
      <w:r w:rsidR="00617E59" w:rsidRPr="000C2207">
        <w:rPr>
          <w:color w:val="auto"/>
          <w:sz w:val="20"/>
        </w:rPr>
      </w:r>
      <w:r w:rsidR="00617E59" w:rsidRPr="000C2207">
        <w:rPr>
          <w:color w:val="auto"/>
          <w:sz w:val="20"/>
        </w:rPr>
        <w:fldChar w:fldCharType="separate"/>
      </w:r>
      <w:r w:rsidR="000B043B">
        <w:rPr>
          <w:color w:val="auto"/>
          <w:sz w:val="20"/>
        </w:rPr>
        <w:t>3</w:t>
      </w:r>
      <w:r w:rsidR="00617E59" w:rsidRPr="000C2207">
        <w:rPr>
          <w:color w:val="auto"/>
          <w:sz w:val="20"/>
        </w:rPr>
        <w:fldChar w:fldCharType="end"/>
      </w:r>
    </w:p>
    <w:p w14:paraId="50FAB0CE" w14:textId="0C0991ED" w:rsidR="00AB299B" w:rsidRPr="000C2207" w:rsidRDefault="00AB299B" w:rsidP="00AB299B">
      <w:pPr>
        <w:pStyle w:val="Untitledsubclause2"/>
        <w:rPr>
          <w:color w:val="auto"/>
          <w:sz w:val="20"/>
        </w:rPr>
      </w:pPr>
      <w:bookmarkStart w:id="25" w:name="a142734"/>
      <w:bookmarkStart w:id="26" w:name="_Ref9853555"/>
      <w:r w:rsidRPr="000C2207">
        <w:rPr>
          <w:color w:val="auto"/>
          <w:sz w:val="20"/>
        </w:rPr>
        <w:t xml:space="preserve">you do not, when asked to do so, provide us with information </w:t>
      </w:r>
      <w:bookmarkEnd w:id="25"/>
      <w:r w:rsidRPr="000C2207">
        <w:rPr>
          <w:color w:val="auto"/>
          <w:sz w:val="20"/>
        </w:rPr>
        <w:t xml:space="preserve">set out in clause </w:t>
      </w:r>
      <w:bookmarkEnd w:id="26"/>
      <w:r w:rsidR="00617E59" w:rsidRPr="00DE4785">
        <w:rPr>
          <w:color w:val="auto"/>
          <w:sz w:val="20"/>
        </w:rPr>
        <w:fldChar w:fldCharType="begin"/>
      </w:r>
      <w:r w:rsidR="00617E59" w:rsidRPr="00DE4785">
        <w:rPr>
          <w:color w:val="auto"/>
          <w:sz w:val="20"/>
        </w:rPr>
        <w:instrText xml:space="preserve"> REF _Ref10105947 \r \h </w:instrText>
      </w:r>
      <w:r w:rsidR="00DE4785" w:rsidRPr="00DE4785">
        <w:rPr>
          <w:color w:val="auto"/>
          <w:sz w:val="20"/>
        </w:rPr>
        <w:instrText xml:space="preserve"> \* MERGEFORMAT </w:instrText>
      </w:r>
      <w:r w:rsidR="00617E59" w:rsidRPr="00DE4785">
        <w:rPr>
          <w:color w:val="auto"/>
          <w:sz w:val="20"/>
        </w:rPr>
      </w:r>
      <w:r w:rsidR="00617E59" w:rsidRPr="00DE4785">
        <w:rPr>
          <w:color w:val="auto"/>
          <w:sz w:val="20"/>
        </w:rPr>
        <w:fldChar w:fldCharType="separate"/>
      </w:r>
      <w:r w:rsidR="000B043B">
        <w:rPr>
          <w:color w:val="auto"/>
          <w:sz w:val="20"/>
        </w:rPr>
        <w:t>18</w:t>
      </w:r>
      <w:r w:rsidR="00617E59" w:rsidRPr="00DE4785">
        <w:rPr>
          <w:color w:val="auto"/>
          <w:sz w:val="20"/>
        </w:rPr>
        <w:fldChar w:fldCharType="end"/>
      </w:r>
      <w:r w:rsidR="00617E59" w:rsidRPr="000C2207">
        <w:rPr>
          <w:color w:val="auto"/>
          <w:sz w:val="20"/>
        </w:rPr>
        <w:t>;</w:t>
      </w:r>
    </w:p>
    <w:p w14:paraId="3C5DA634" w14:textId="77777777" w:rsidR="00AB299B" w:rsidRPr="000C2207" w:rsidRDefault="00AB299B" w:rsidP="00AB299B">
      <w:pPr>
        <w:pStyle w:val="Untitledsubclause2"/>
        <w:rPr>
          <w:color w:val="auto"/>
          <w:sz w:val="20"/>
        </w:rPr>
      </w:pPr>
      <w:r w:rsidRPr="000C2207">
        <w:rPr>
          <w:color w:val="auto"/>
          <w:sz w:val="20"/>
        </w:rPr>
        <w:t>you reside at LHA properties for 4 years, but have not left at the end of the 4 year period;</w:t>
      </w:r>
    </w:p>
    <w:p w14:paraId="6FBDEAC9" w14:textId="77777777" w:rsidR="00AB299B" w:rsidRPr="000C2207" w:rsidRDefault="00AB299B" w:rsidP="00AB299B">
      <w:pPr>
        <w:pStyle w:val="Untitledsubclause2"/>
        <w:rPr>
          <w:color w:val="auto"/>
          <w:sz w:val="20"/>
        </w:rPr>
      </w:pPr>
      <w:r w:rsidRPr="000C2207">
        <w:rPr>
          <w:color w:val="auto"/>
          <w:sz w:val="20"/>
        </w:rPr>
        <w:t xml:space="preserve">you behave in a manner unsatisfactory to us.  </w:t>
      </w:r>
    </w:p>
    <w:p w14:paraId="63E50F50" w14:textId="5535BA86" w:rsidR="00AB299B" w:rsidRPr="000C2207" w:rsidRDefault="00AB299B" w:rsidP="00AB299B">
      <w:pPr>
        <w:pStyle w:val="Untitledsubclause1"/>
        <w:rPr>
          <w:b/>
          <w:color w:val="auto"/>
          <w:sz w:val="20"/>
        </w:rPr>
      </w:pPr>
      <w:bookmarkStart w:id="27" w:name="a412358"/>
      <w:r w:rsidRPr="000C2207">
        <w:rPr>
          <w:b/>
          <w:color w:val="auto"/>
          <w:sz w:val="20"/>
        </w:rPr>
        <w:t>You must compensate us if you break the contract</w:t>
      </w:r>
      <w:r w:rsidRPr="000C2207">
        <w:rPr>
          <w:color w:val="auto"/>
          <w:sz w:val="20"/>
        </w:rPr>
        <w:t xml:space="preserve">. If we end the contract in the situations set out in clause </w:t>
      </w:r>
      <w:r w:rsidR="00617E59" w:rsidRPr="00DE4785">
        <w:rPr>
          <w:color w:val="auto"/>
          <w:sz w:val="20"/>
        </w:rPr>
        <w:fldChar w:fldCharType="begin"/>
      </w:r>
      <w:r w:rsidR="00617E59" w:rsidRPr="00DE4785">
        <w:rPr>
          <w:color w:val="auto"/>
          <w:sz w:val="20"/>
        </w:rPr>
        <w:instrText xml:space="preserve"> REF _Ref9853178 \r \h </w:instrText>
      </w:r>
      <w:r w:rsidR="00DE4785" w:rsidRPr="00DE4785">
        <w:rPr>
          <w:color w:val="auto"/>
          <w:sz w:val="20"/>
        </w:rPr>
        <w:instrText xml:space="preserve"> \* MERGEFORMAT </w:instrText>
      </w:r>
      <w:r w:rsidR="00617E59" w:rsidRPr="00DE4785">
        <w:rPr>
          <w:color w:val="auto"/>
          <w:sz w:val="20"/>
        </w:rPr>
      </w:r>
      <w:r w:rsidR="00617E59" w:rsidRPr="00DE4785">
        <w:rPr>
          <w:color w:val="auto"/>
          <w:sz w:val="20"/>
        </w:rPr>
        <w:fldChar w:fldCharType="separate"/>
      </w:r>
      <w:r w:rsidR="000B043B">
        <w:rPr>
          <w:color w:val="auto"/>
          <w:sz w:val="20"/>
        </w:rPr>
        <w:t>17.2</w:t>
      </w:r>
      <w:r w:rsidR="00617E59" w:rsidRPr="00DE4785">
        <w:rPr>
          <w:color w:val="auto"/>
          <w:sz w:val="20"/>
        </w:rPr>
        <w:fldChar w:fldCharType="end"/>
      </w:r>
      <w:r w:rsidRPr="000C2207">
        <w:rPr>
          <w:color w:val="auto"/>
          <w:sz w:val="20"/>
        </w:rPr>
        <w:t xml:space="preserve"> we will refund any money you have paid in advance for the period after the date of termination, but we may deduct or charge you reasonable compensation for the net costs we will incur as a result of your breaking the contract </w:t>
      </w:r>
      <w:bookmarkEnd w:id="27"/>
    </w:p>
    <w:p w14:paraId="65895849" w14:textId="77777777" w:rsidR="009626AE" w:rsidRPr="000C2207" w:rsidRDefault="00CE70BE" w:rsidP="009626AE">
      <w:pPr>
        <w:pStyle w:val="TitleClause"/>
        <w:rPr>
          <w:color w:val="auto"/>
          <w:sz w:val="20"/>
        </w:rPr>
      </w:pPr>
      <w:bookmarkStart w:id="28" w:name="_Ref10105947"/>
      <w:r w:rsidRPr="000C2207">
        <w:rPr>
          <w:color w:val="auto"/>
          <w:sz w:val="20"/>
        </w:rPr>
        <w:lastRenderedPageBreak/>
        <w:t>YOU MUST PROVIDE US WITH VALID ID</w:t>
      </w:r>
      <w:bookmarkEnd w:id="28"/>
    </w:p>
    <w:p w14:paraId="610CDBC2" w14:textId="42EFFF66" w:rsidR="009626AE" w:rsidRPr="000C2207" w:rsidRDefault="009626AE" w:rsidP="009626AE">
      <w:pPr>
        <w:pStyle w:val="Untitledsubclause1"/>
        <w:rPr>
          <w:color w:val="auto"/>
          <w:sz w:val="20"/>
        </w:rPr>
      </w:pPr>
      <w:r w:rsidRPr="000C2207">
        <w:rPr>
          <w:color w:val="auto"/>
          <w:sz w:val="20"/>
        </w:rPr>
        <w:t>You must provide us with valid ID on arrival at the hostel you have booked. The ID documents provided must match the name</w:t>
      </w:r>
      <w:r w:rsidR="00EC3C1A" w:rsidRPr="000C2207">
        <w:rPr>
          <w:color w:val="auto"/>
          <w:sz w:val="20"/>
        </w:rPr>
        <w:t xml:space="preserve"> </w:t>
      </w:r>
      <w:r w:rsidRPr="000C2207">
        <w:rPr>
          <w:color w:val="auto"/>
          <w:sz w:val="20"/>
        </w:rPr>
        <w:t>on the booking.</w:t>
      </w:r>
    </w:p>
    <w:p w14:paraId="45578941" w14:textId="577315ED" w:rsidR="009626AE" w:rsidRPr="000C2207" w:rsidRDefault="009626AE" w:rsidP="009626AE">
      <w:pPr>
        <w:pStyle w:val="Untitledsubclause1"/>
        <w:rPr>
          <w:color w:val="auto"/>
          <w:sz w:val="20"/>
        </w:rPr>
      </w:pPr>
      <w:r w:rsidRPr="000C2207">
        <w:rPr>
          <w:color w:val="auto"/>
          <w:sz w:val="20"/>
        </w:rPr>
        <w:t xml:space="preserve">Where a booking is for more than one person the named person on the booking will need to provide proof of identify that matches the name on the booking. </w:t>
      </w:r>
      <w:r w:rsidR="00FA4243" w:rsidRPr="000C2207">
        <w:rPr>
          <w:color w:val="auto"/>
          <w:sz w:val="20"/>
        </w:rPr>
        <w:t>ID will also be requested from all other individuals in the booking.</w:t>
      </w:r>
    </w:p>
    <w:p w14:paraId="4A394C0B" w14:textId="59890A76" w:rsidR="009626AE" w:rsidRPr="000C2207" w:rsidRDefault="009626AE" w:rsidP="009626AE">
      <w:pPr>
        <w:pStyle w:val="Untitledsubclause1"/>
        <w:rPr>
          <w:color w:val="auto"/>
          <w:sz w:val="20"/>
        </w:rPr>
      </w:pPr>
      <w:r w:rsidRPr="000C2207">
        <w:rPr>
          <w:color w:val="auto"/>
          <w:sz w:val="20"/>
        </w:rPr>
        <w:t xml:space="preserve">You will not be allowed to use the accommodation until we have seen the required proof of identity and your attention is drawn to clause </w:t>
      </w:r>
      <w:r w:rsidRPr="000C2207">
        <w:rPr>
          <w:color w:val="auto"/>
          <w:sz w:val="20"/>
        </w:rPr>
        <w:fldChar w:fldCharType="begin"/>
      </w:r>
      <w:r w:rsidRPr="000C2207">
        <w:rPr>
          <w:color w:val="auto"/>
          <w:sz w:val="20"/>
        </w:rPr>
        <w:instrText xml:space="preserve"> REF _Ref9853555 \r \h  \* MERGEFORMAT </w:instrText>
      </w:r>
      <w:r w:rsidRPr="000C2207">
        <w:rPr>
          <w:color w:val="auto"/>
          <w:sz w:val="20"/>
        </w:rPr>
      </w:r>
      <w:r w:rsidRPr="000C2207">
        <w:rPr>
          <w:color w:val="auto"/>
          <w:sz w:val="20"/>
        </w:rPr>
        <w:fldChar w:fldCharType="separate"/>
      </w:r>
      <w:r w:rsidR="000B043B">
        <w:rPr>
          <w:color w:val="auto"/>
          <w:sz w:val="20"/>
        </w:rPr>
        <w:t>17.2(c)</w:t>
      </w:r>
      <w:r w:rsidRPr="000C2207">
        <w:rPr>
          <w:color w:val="auto"/>
          <w:sz w:val="20"/>
        </w:rPr>
        <w:fldChar w:fldCharType="end"/>
      </w:r>
      <w:r w:rsidRPr="000C2207">
        <w:rPr>
          <w:color w:val="auto"/>
          <w:sz w:val="20"/>
        </w:rPr>
        <w:t xml:space="preserve">. </w:t>
      </w:r>
    </w:p>
    <w:p w14:paraId="13271C23" w14:textId="3184C57C" w:rsidR="009626AE" w:rsidRPr="000C2207" w:rsidRDefault="009626AE" w:rsidP="009626AE">
      <w:pPr>
        <w:pStyle w:val="Untitledsubclause1"/>
        <w:rPr>
          <w:color w:val="auto"/>
          <w:sz w:val="20"/>
        </w:rPr>
      </w:pPr>
      <w:r w:rsidRPr="000C2207">
        <w:rPr>
          <w:color w:val="auto"/>
          <w:sz w:val="20"/>
        </w:rPr>
        <w:t xml:space="preserve">You will not be permitted to stay in our properties </w:t>
      </w:r>
      <w:r w:rsidR="00CA5019" w:rsidRPr="000C2207">
        <w:rPr>
          <w:color w:val="auto"/>
          <w:sz w:val="20"/>
        </w:rPr>
        <w:t>on a WEEKLY BASIS</w:t>
      </w:r>
      <w:r w:rsidRPr="000C2207">
        <w:rPr>
          <w:b/>
          <w:color w:val="auto"/>
          <w:sz w:val="20"/>
        </w:rPr>
        <w:t xml:space="preserve"> unless </w:t>
      </w:r>
      <w:r w:rsidRPr="000C2207">
        <w:rPr>
          <w:color w:val="auto"/>
          <w:sz w:val="20"/>
        </w:rPr>
        <w:t xml:space="preserve">evidence of </w:t>
      </w:r>
      <w:r w:rsidR="00B271E5" w:rsidRPr="000C2207">
        <w:rPr>
          <w:color w:val="auto"/>
          <w:sz w:val="20"/>
        </w:rPr>
        <w:t>your</w:t>
      </w:r>
      <w:r w:rsidRPr="000C2207">
        <w:rPr>
          <w:color w:val="auto"/>
          <w:sz w:val="20"/>
        </w:rPr>
        <w:t xml:space="preserve"> right to reside in the UK has been provided. The following are acceptable as evidence of that right</w:t>
      </w:r>
      <w:r w:rsidR="00E34CA4">
        <w:rPr>
          <w:color w:val="auto"/>
          <w:sz w:val="20"/>
        </w:rPr>
        <w:t xml:space="preserve"> for all arrivals after the 1</w:t>
      </w:r>
      <w:r w:rsidR="00E34CA4" w:rsidRPr="00716C9C">
        <w:rPr>
          <w:color w:val="auto"/>
          <w:sz w:val="20"/>
          <w:vertAlign w:val="superscript"/>
        </w:rPr>
        <w:t>st</w:t>
      </w:r>
      <w:r w:rsidR="00E34CA4">
        <w:rPr>
          <w:color w:val="auto"/>
          <w:sz w:val="20"/>
        </w:rPr>
        <w:t xml:space="preserve"> July 2021</w:t>
      </w:r>
      <w:r w:rsidRPr="000C2207">
        <w:rPr>
          <w:color w:val="auto"/>
          <w:sz w:val="20"/>
        </w:rPr>
        <w:t>:</w:t>
      </w:r>
    </w:p>
    <w:p w14:paraId="51008A92" w14:textId="57CCEBBD" w:rsidR="0043382A" w:rsidRPr="0043382A" w:rsidRDefault="0043382A" w:rsidP="0043382A">
      <w:pPr>
        <w:pStyle w:val="Untitledsubclause2"/>
        <w:rPr>
          <w:sz w:val="20"/>
        </w:rPr>
      </w:pPr>
      <w:r w:rsidRPr="0043382A">
        <w:rPr>
          <w:sz w:val="24"/>
        </w:rPr>
        <w:t xml:space="preserve"> </w:t>
      </w:r>
      <w:r w:rsidRPr="0043382A">
        <w:rPr>
          <w:sz w:val="20"/>
        </w:rPr>
        <w:t>A passport (current or expired) showing that the holder is a British citizen, or a citizen of the UK and Colonies having the ‘right of abode’ in the UK.</w:t>
      </w:r>
    </w:p>
    <w:p w14:paraId="3568DCB2" w14:textId="759EAFEC" w:rsidR="00731C82" w:rsidRPr="00716C9C" w:rsidRDefault="00731C82" w:rsidP="00AB2579">
      <w:pPr>
        <w:pStyle w:val="Untitledsubclause2"/>
        <w:rPr>
          <w:sz w:val="20"/>
        </w:rPr>
      </w:pPr>
      <w:r w:rsidRPr="00731C82">
        <w:rPr>
          <w:sz w:val="20"/>
        </w:rPr>
        <w:t>A passport or a passport card (current or expired), showing that the holder is a national of the Republic of Ireland.</w:t>
      </w:r>
    </w:p>
    <w:p w14:paraId="2BC51F3F" w14:textId="7CFD02F7" w:rsidR="00C835F7" w:rsidRDefault="00C835F7" w:rsidP="00C835F7">
      <w:pPr>
        <w:pStyle w:val="Untitledsubclause2"/>
        <w:rPr>
          <w:sz w:val="20"/>
        </w:rPr>
      </w:pPr>
      <w:r w:rsidRPr="00C835F7">
        <w:rPr>
          <w:sz w:val="24"/>
          <w:szCs w:val="24"/>
        </w:rPr>
        <w:t xml:space="preserve"> </w:t>
      </w:r>
      <w:r w:rsidRPr="00C835F7">
        <w:rPr>
          <w:sz w:val="20"/>
        </w:rPr>
        <w:t xml:space="preserve">A current document issued by the Home Office to a family member of an EEA or Swiss citizen, and which indicates that the holder is allowed to stay indefinitely in the UK or has no time limit on their stay in the UK. </w:t>
      </w:r>
    </w:p>
    <w:p w14:paraId="4A433797" w14:textId="6468A1E2" w:rsidR="009626AE" w:rsidRPr="00053B6A" w:rsidRDefault="00116E0F" w:rsidP="00053B6A">
      <w:pPr>
        <w:pStyle w:val="Untitledsubclause2"/>
        <w:rPr>
          <w:sz w:val="20"/>
        </w:rPr>
      </w:pPr>
      <w:r w:rsidRPr="00116E0F">
        <w:rPr>
          <w:sz w:val="20"/>
        </w:rPr>
        <w:t xml:space="preserve">A current permanent residence card issued by the Home Office to the family member of an EEA or Swiss citizen. </w:t>
      </w:r>
    </w:p>
    <w:p w14:paraId="0FB87FE3" w14:textId="77777777" w:rsidR="009626AE" w:rsidRPr="000C2207" w:rsidRDefault="009626AE" w:rsidP="009626AE">
      <w:pPr>
        <w:pStyle w:val="Untitledsubclause2"/>
        <w:rPr>
          <w:color w:val="auto"/>
          <w:sz w:val="20"/>
        </w:rPr>
      </w:pPr>
      <w:r w:rsidRPr="000C2207">
        <w:rPr>
          <w:color w:val="auto"/>
          <w:sz w:val="20"/>
        </w:rPr>
        <w:t>A passport or ‘other travel document’ (current or expired) endorsed to show the holder is either ‘exempt from immigration control’, has ‘indefinite leave in the UK’, has the ‘right of abode’ in the UK, or has ‘no time limit’ on their stay in the UK.</w:t>
      </w:r>
    </w:p>
    <w:p w14:paraId="340EEDC0" w14:textId="77777777" w:rsidR="009626AE" w:rsidRPr="000C2207" w:rsidRDefault="009626AE" w:rsidP="009626AE">
      <w:pPr>
        <w:pStyle w:val="Untitledsubclause2"/>
        <w:rPr>
          <w:color w:val="auto"/>
          <w:sz w:val="20"/>
        </w:rPr>
      </w:pPr>
      <w:r w:rsidRPr="000C2207">
        <w:rPr>
          <w:color w:val="auto"/>
          <w:sz w:val="20"/>
        </w:rPr>
        <w:t>A certificate of registration or naturalisation as a British citizen.</w:t>
      </w:r>
    </w:p>
    <w:p w14:paraId="3BC3A0C3" w14:textId="77777777" w:rsidR="009626AE" w:rsidRPr="000C2207" w:rsidRDefault="009626AE" w:rsidP="009626AE">
      <w:pPr>
        <w:pStyle w:val="Untitledsubclause2"/>
        <w:rPr>
          <w:color w:val="auto"/>
          <w:sz w:val="20"/>
        </w:rPr>
      </w:pPr>
      <w:r w:rsidRPr="000C2207">
        <w:rPr>
          <w:color w:val="auto"/>
          <w:sz w:val="20"/>
        </w:rPr>
        <w:t>A current passport or other ‘travel document’ endorsed to show that the holder is allowed to stay in the UK for a time-limited period.</w:t>
      </w:r>
    </w:p>
    <w:p w14:paraId="5AFB33A7" w14:textId="7E276E68" w:rsidR="009626AE" w:rsidRDefault="009626AE" w:rsidP="009626AE">
      <w:pPr>
        <w:pStyle w:val="Untitledsubclause2"/>
        <w:rPr>
          <w:color w:val="auto"/>
          <w:sz w:val="20"/>
        </w:rPr>
      </w:pPr>
      <w:r w:rsidRPr="000C2207">
        <w:rPr>
          <w:color w:val="auto"/>
          <w:sz w:val="20"/>
        </w:rPr>
        <w:t>A current biometric ‘residence permit’ card issued by the Home Office to the holder, which indicates that the named person is permitted to stay in the UK for a time limited period</w:t>
      </w:r>
    </w:p>
    <w:p w14:paraId="49C38564" w14:textId="7E744F45" w:rsidR="00AB744A" w:rsidRPr="00716C9C" w:rsidRDefault="00AB744A" w:rsidP="00DA6DA4">
      <w:pPr>
        <w:pStyle w:val="Untitledsubclause2"/>
        <w:rPr>
          <w:sz w:val="20"/>
        </w:rPr>
      </w:pPr>
      <w:r w:rsidRPr="00AB744A">
        <w:rPr>
          <w:sz w:val="20"/>
        </w:rPr>
        <w:t xml:space="preserve">A current document issued by the Home Office to a family member of an EEA or Swiss citizen, and which indicates that the holder is permitted to stay in the UK for a time-limited period. </w:t>
      </w:r>
    </w:p>
    <w:p w14:paraId="71F96D33" w14:textId="687C4A3D" w:rsidR="009626AE" w:rsidRDefault="009626AE" w:rsidP="009626AE">
      <w:pPr>
        <w:pStyle w:val="Untitledsubclause2"/>
        <w:rPr>
          <w:color w:val="auto"/>
          <w:sz w:val="20"/>
        </w:rPr>
      </w:pPr>
      <w:r w:rsidRPr="000C2207">
        <w:rPr>
          <w:color w:val="auto"/>
          <w:sz w:val="20"/>
        </w:rPr>
        <w:t>A current immigration status document issued by the Home Office to the holder with a valid endorsement indicating that the holder may stay in the UK for a time-limited period</w:t>
      </w:r>
    </w:p>
    <w:p w14:paraId="0195490A" w14:textId="052B5DF1" w:rsidR="00496A0E" w:rsidRDefault="00496A0E" w:rsidP="00496A0E">
      <w:pPr>
        <w:pStyle w:val="Untitledsubclause2"/>
        <w:rPr>
          <w:sz w:val="20"/>
        </w:rPr>
      </w:pPr>
      <w:r w:rsidRPr="00496A0E">
        <w:rPr>
          <w:sz w:val="20"/>
        </w:rPr>
        <w:t xml:space="preserve">A passport of a national of an EEA country, Australia, Canada, Japan, New Zealand, Singapore, South Korea or the USA who is a visitor to the UK, </w:t>
      </w:r>
      <w:r w:rsidRPr="00496A0E">
        <w:rPr>
          <w:b/>
          <w:sz w:val="20"/>
        </w:rPr>
        <w:t xml:space="preserve">together </w:t>
      </w:r>
      <w:r w:rsidRPr="00496A0E">
        <w:rPr>
          <w:sz w:val="20"/>
        </w:rPr>
        <w:t xml:space="preserve">with evidence </w:t>
      </w:r>
      <w:r w:rsidRPr="00496A0E">
        <w:rPr>
          <w:sz w:val="20"/>
        </w:rPr>
        <w:lastRenderedPageBreak/>
        <w:t xml:space="preserve">of travel to the UK that provides documentary evidence of the date of arrival in the UK in the preceding six months. </w:t>
      </w:r>
    </w:p>
    <w:p w14:paraId="1BD355AF" w14:textId="749889AF" w:rsidR="002D60D8" w:rsidRDefault="009005D9" w:rsidP="002D60D8">
      <w:pPr>
        <w:pStyle w:val="Untitledsubclause1"/>
      </w:pPr>
      <w:r>
        <w:t>If you are unable to provide the above documentary evidence because:</w:t>
      </w:r>
    </w:p>
    <w:p w14:paraId="259C4D0E" w14:textId="161F0F11" w:rsidR="00EB2507" w:rsidRDefault="00EB2507" w:rsidP="00EB2507">
      <w:pPr>
        <w:pStyle w:val="Untitledsubclause2"/>
      </w:pPr>
      <w:r>
        <w:t>You have an application or appeal outstanding with the Home Office</w:t>
      </w:r>
    </w:p>
    <w:p w14:paraId="28398787" w14:textId="16D130BD" w:rsidR="009005D9" w:rsidRDefault="00EB2507" w:rsidP="00EB2507">
      <w:pPr>
        <w:pStyle w:val="Untitledsubclause2"/>
      </w:pPr>
      <w:r>
        <w:t xml:space="preserve">or, the Home Office is currently holding </w:t>
      </w:r>
      <w:r w:rsidR="0045469D">
        <w:t>your</w:t>
      </w:r>
      <w:r>
        <w:t xml:space="preserve"> documents</w:t>
      </w:r>
    </w:p>
    <w:p w14:paraId="3EC1DDE4" w14:textId="659C4578" w:rsidR="0045469D" w:rsidRPr="00496A0E" w:rsidRDefault="00AE7069" w:rsidP="0045469D">
      <w:pPr>
        <w:pStyle w:val="Untitledsubclause1"/>
        <w:numPr>
          <w:ilvl w:val="0"/>
          <w:numId w:val="0"/>
        </w:numPr>
        <w:ind w:left="720"/>
      </w:pPr>
      <w:r>
        <w:t>We will need to verify your right to reside in the UK using the Home Office helpline.</w:t>
      </w:r>
    </w:p>
    <w:p w14:paraId="0339023F" w14:textId="77777777" w:rsidR="00496A0E" w:rsidRPr="000C2207" w:rsidRDefault="00496A0E" w:rsidP="00716C9C">
      <w:pPr>
        <w:pStyle w:val="Untitledsubclause2"/>
        <w:numPr>
          <w:ilvl w:val="0"/>
          <w:numId w:val="0"/>
        </w:numPr>
        <w:ind w:left="1555"/>
        <w:rPr>
          <w:color w:val="auto"/>
          <w:sz w:val="20"/>
        </w:rPr>
      </w:pPr>
    </w:p>
    <w:p w14:paraId="08DF2E13" w14:textId="3E13A809" w:rsidR="004816E3" w:rsidRPr="000C2207" w:rsidRDefault="004816E3" w:rsidP="004816E3">
      <w:pPr>
        <w:pStyle w:val="TitleClause"/>
        <w:rPr>
          <w:color w:val="auto"/>
          <w:sz w:val="20"/>
        </w:rPr>
      </w:pPr>
      <w:r w:rsidRPr="000C2207">
        <w:rPr>
          <w:color w:val="auto"/>
          <w:sz w:val="20"/>
        </w:rPr>
        <w:fldChar w:fldCharType="begin"/>
      </w:r>
      <w:r w:rsidRPr="000C2207">
        <w:rPr>
          <w:color w:val="auto"/>
          <w:sz w:val="20"/>
        </w:rPr>
        <w:instrText>TC "11. If there is a problem with the product" \l 1</w:instrText>
      </w:r>
      <w:r w:rsidRPr="000C2207">
        <w:rPr>
          <w:color w:val="auto"/>
          <w:sz w:val="20"/>
        </w:rPr>
        <w:fldChar w:fldCharType="end"/>
      </w:r>
      <w:r w:rsidR="00ED1E85" w:rsidRPr="000C2207">
        <w:rPr>
          <w:color w:val="auto"/>
          <w:sz w:val="20"/>
        </w:rPr>
        <w:t>IF THERE IS A PROBLEM</w:t>
      </w:r>
    </w:p>
    <w:p w14:paraId="74F73BC8" w14:textId="77777777" w:rsidR="004816E3" w:rsidRPr="000C2207" w:rsidRDefault="004816E3" w:rsidP="004816E3">
      <w:pPr>
        <w:pStyle w:val="Untitledsubclause1"/>
        <w:rPr>
          <w:color w:val="auto"/>
          <w:sz w:val="20"/>
        </w:rPr>
      </w:pPr>
      <w:r w:rsidRPr="000C2207">
        <w:rPr>
          <w:color w:val="auto"/>
          <w:sz w:val="20"/>
        </w:rPr>
        <w:t xml:space="preserve">Should you wish to make a complaint against us or a member of our staff please do so initially to the site manager of the relevant hostel. </w:t>
      </w:r>
    </w:p>
    <w:p w14:paraId="4BBD604A" w14:textId="551477AE" w:rsidR="004816E3" w:rsidRPr="000C2207" w:rsidRDefault="004816E3" w:rsidP="00217580">
      <w:pPr>
        <w:pStyle w:val="Untitledsubclause1"/>
        <w:rPr>
          <w:color w:val="auto"/>
          <w:sz w:val="20"/>
        </w:rPr>
      </w:pPr>
      <w:r w:rsidRPr="000C2207">
        <w:rPr>
          <w:color w:val="auto"/>
          <w:sz w:val="20"/>
        </w:rPr>
        <w:t xml:space="preserve">If you are not satisfied with the response from the hostel then you should submit your complaint in writing to Customer Services, LHA London, </w:t>
      </w:r>
      <w:r w:rsidR="00FD0DD6">
        <w:rPr>
          <w:color w:val="auto"/>
          <w:sz w:val="20"/>
        </w:rPr>
        <w:t>54 Eccleston Square</w:t>
      </w:r>
      <w:r w:rsidR="009F787E">
        <w:rPr>
          <w:color w:val="auto"/>
          <w:sz w:val="20"/>
        </w:rPr>
        <w:t>, London, SW1V 1PG</w:t>
      </w:r>
      <w:r w:rsidRPr="000C2207">
        <w:rPr>
          <w:color w:val="auto"/>
          <w:sz w:val="20"/>
        </w:rPr>
        <w:t xml:space="preserve"> or by </w:t>
      </w:r>
      <w:r w:rsidR="00811BDF">
        <w:rPr>
          <w:color w:val="auto"/>
          <w:sz w:val="20"/>
        </w:rPr>
        <w:t xml:space="preserve">submitting a support request form either through our website </w:t>
      </w:r>
      <w:hyperlink r:id="rId15" w:history="1">
        <w:r w:rsidR="001A42A2">
          <w:rPr>
            <w:rStyle w:val="Hyperlink"/>
            <w:rFonts w:eastAsia="Arial Unicode MS"/>
            <w:sz w:val="20"/>
          </w:rPr>
          <w:t>here,</w:t>
        </w:r>
      </w:hyperlink>
      <w:r w:rsidR="00075ED5">
        <w:rPr>
          <w:color w:val="auto"/>
          <w:sz w:val="20"/>
        </w:rPr>
        <w:t xml:space="preserve"> or through the live chat function on our website</w:t>
      </w:r>
      <w:r w:rsidR="00A87041">
        <w:rPr>
          <w:color w:val="auto"/>
          <w:sz w:val="20"/>
        </w:rPr>
        <w:t xml:space="preserve"> </w:t>
      </w:r>
      <w:hyperlink r:id="rId16" w:history="1">
        <w:r w:rsidR="00A87041" w:rsidRPr="00F61DDA">
          <w:rPr>
            <w:rStyle w:val="Hyperlink"/>
            <w:rFonts w:eastAsia="Arial Unicode MS"/>
            <w:sz w:val="20"/>
          </w:rPr>
          <w:t>www.lhalondon.com</w:t>
        </w:r>
      </w:hyperlink>
      <w:r w:rsidR="00A87041">
        <w:rPr>
          <w:color w:val="auto"/>
          <w:sz w:val="20"/>
        </w:rPr>
        <w:t xml:space="preserve"> .</w:t>
      </w:r>
      <w:r w:rsidR="001A42A2">
        <w:rPr>
          <w:color w:val="auto"/>
          <w:sz w:val="20"/>
        </w:rPr>
        <w:t xml:space="preserve"> </w:t>
      </w:r>
    </w:p>
    <w:p w14:paraId="3B23E1CE" w14:textId="1322363E" w:rsidR="004816E3" w:rsidRPr="000C2207" w:rsidRDefault="004816E3" w:rsidP="004816E3">
      <w:pPr>
        <w:pStyle w:val="TitleClause"/>
        <w:rPr>
          <w:color w:val="auto"/>
          <w:sz w:val="20"/>
        </w:rPr>
      </w:pPr>
      <w:r w:rsidRPr="000C2207">
        <w:rPr>
          <w:color w:val="auto"/>
          <w:sz w:val="20"/>
        </w:rPr>
        <w:fldChar w:fldCharType="begin"/>
      </w:r>
      <w:r w:rsidRPr="000C2207">
        <w:rPr>
          <w:color w:val="auto"/>
          <w:sz w:val="20"/>
        </w:rPr>
        <w:instrText>TC "12. Price and payment" \l 1</w:instrText>
      </w:r>
      <w:r w:rsidRPr="000C2207">
        <w:rPr>
          <w:color w:val="auto"/>
          <w:sz w:val="20"/>
        </w:rPr>
        <w:fldChar w:fldCharType="end"/>
      </w:r>
      <w:r w:rsidR="00307D85" w:rsidRPr="000C2207">
        <w:rPr>
          <w:color w:val="auto"/>
          <w:sz w:val="20"/>
        </w:rPr>
        <w:t>LATE PAYMENT</w:t>
      </w:r>
    </w:p>
    <w:p w14:paraId="3B862D1B" w14:textId="475BBEF7" w:rsidR="004A744A" w:rsidRPr="000C2207" w:rsidRDefault="004A744A" w:rsidP="004A744A">
      <w:pPr>
        <w:pStyle w:val="Untitledsubclause1"/>
        <w:rPr>
          <w:b/>
          <w:color w:val="auto"/>
          <w:sz w:val="20"/>
        </w:rPr>
      </w:pPr>
      <w:bookmarkStart w:id="29" w:name="a137882"/>
      <w:r w:rsidRPr="000C2207">
        <w:rPr>
          <w:b/>
          <w:color w:val="auto"/>
          <w:sz w:val="20"/>
        </w:rPr>
        <w:t>We can charge interest if you pay late</w:t>
      </w:r>
      <w:r w:rsidRPr="000C2207">
        <w:rPr>
          <w:color w:val="auto"/>
          <w:sz w:val="20"/>
        </w:rPr>
        <w:t xml:space="preserve">. If you do not make any payment to us with 14 days of it becoming due, we may charge interest, which will be calculated by applying, in relation to each day after the due date for which the payment remains unpaid, an annual percentage rate of 3% to the amount that remains unpaid at the end of that day. </w:t>
      </w:r>
    </w:p>
    <w:bookmarkEnd w:id="29"/>
    <w:p w14:paraId="43C95233" w14:textId="25B9E5F8" w:rsidR="004816E3" w:rsidRPr="000C2207" w:rsidRDefault="004816E3" w:rsidP="004816E3">
      <w:pPr>
        <w:pStyle w:val="TitleClause"/>
        <w:rPr>
          <w:color w:val="auto"/>
          <w:sz w:val="20"/>
        </w:rPr>
      </w:pPr>
      <w:r w:rsidRPr="000C2207">
        <w:rPr>
          <w:color w:val="auto"/>
          <w:sz w:val="20"/>
        </w:rPr>
        <w:fldChar w:fldCharType="begin"/>
      </w:r>
      <w:r w:rsidRPr="000C2207">
        <w:rPr>
          <w:color w:val="auto"/>
          <w:sz w:val="20"/>
        </w:rPr>
        <w:instrText>TC "13. Our responsibility for loss or damage suffered by you" \l 1</w:instrText>
      </w:r>
      <w:r w:rsidRPr="000C2207">
        <w:rPr>
          <w:color w:val="auto"/>
          <w:sz w:val="20"/>
        </w:rPr>
        <w:fldChar w:fldCharType="end"/>
      </w:r>
      <w:r w:rsidR="00ED1E85" w:rsidRPr="000C2207">
        <w:rPr>
          <w:color w:val="auto"/>
          <w:sz w:val="20"/>
        </w:rPr>
        <w:t>OUR RESPONSIBILITY FOR LOSS OR DAMAGE SUFFERED BY YOU</w:t>
      </w:r>
    </w:p>
    <w:p w14:paraId="1D634572" w14:textId="77777777" w:rsidR="004816E3" w:rsidRPr="000C2207" w:rsidRDefault="004816E3" w:rsidP="004816E3">
      <w:pPr>
        <w:pStyle w:val="Untitledsubclause1"/>
        <w:rPr>
          <w:b/>
          <w:color w:val="auto"/>
          <w:sz w:val="20"/>
        </w:rPr>
      </w:pPr>
      <w:bookmarkStart w:id="30" w:name="a966980"/>
      <w:r w:rsidRPr="000C2207">
        <w:rPr>
          <w:b/>
          <w:color w:val="auto"/>
          <w:sz w:val="20"/>
        </w:rPr>
        <w:t>We are responsible to you for foreseeable loss and damage caused by us</w:t>
      </w:r>
      <w:r w:rsidRPr="000C2207">
        <w:rPr>
          <w:color w:val="auto"/>
          <w:sz w:val="20"/>
        </w:rPr>
        <w:t>. If we fail to comply with these terms, we are responsible for loss or damage you suffer that is a foreseeable result of our breaking this contract or our failing to use reasonable care and skill, but we are not responsible for any loss or damage that is not foreseeable. Loss or damage is foreseeable if either it is obvious that it will happen or if, at the time the contract was made, both we and you knew it might happen, for example, if you discussed it with us during the booking process.</w:t>
      </w:r>
      <w:bookmarkEnd w:id="30"/>
    </w:p>
    <w:p w14:paraId="046BF4DE" w14:textId="77777777" w:rsidR="004816E3" w:rsidRPr="000C2207" w:rsidRDefault="004816E3" w:rsidP="004816E3">
      <w:pPr>
        <w:pStyle w:val="Untitledsubclause1"/>
        <w:rPr>
          <w:b/>
          <w:color w:val="auto"/>
          <w:sz w:val="20"/>
        </w:rPr>
      </w:pPr>
      <w:bookmarkStart w:id="31" w:name="a900766"/>
      <w:r w:rsidRPr="000C2207">
        <w:rPr>
          <w:b/>
          <w:color w:val="auto"/>
          <w:sz w:val="20"/>
        </w:rPr>
        <w:t>We do not exclude or limit in any way our liability to you where it would be unlawful to do so</w:t>
      </w:r>
      <w:r w:rsidRPr="000C2207">
        <w:rPr>
          <w:color w:val="auto"/>
          <w:sz w:val="20"/>
        </w:rPr>
        <w:t xml:space="preserve">. This includes liability for death or personal injury caused by our negligence or the negligence of our employees, agents or subcontractors; for fraud or fraudulent misrepresentation; for breach of your legal rights in relation to the products </w:t>
      </w:r>
      <w:bookmarkEnd w:id="31"/>
    </w:p>
    <w:p w14:paraId="0680DD88" w14:textId="588510E8" w:rsidR="004816E3" w:rsidRPr="000C2207" w:rsidRDefault="004816E3" w:rsidP="00454454">
      <w:pPr>
        <w:pStyle w:val="Untitledsubclause1"/>
        <w:rPr>
          <w:b/>
          <w:color w:val="auto"/>
          <w:sz w:val="20"/>
        </w:rPr>
      </w:pPr>
      <w:bookmarkStart w:id="32" w:name="a827003"/>
      <w:r w:rsidRPr="000C2207">
        <w:rPr>
          <w:b/>
          <w:color w:val="auto"/>
          <w:sz w:val="20"/>
        </w:rPr>
        <w:t>We are not liable for business losses</w:t>
      </w:r>
      <w:r w:rsidRPr="000C2207">
        <w:rPr>
          <w:color w:val="auto"/>
          <w:sz w:val="20"/>
        </w:rPr>
        <w:t>. We only offer accommodation for your use in your personal capacity. We will have no liability to you for any loss of profit, loss of business, business interruption, or loss of business opportunity.</w:t>
      </w:r>
      <w:bookmarkEnd w:id="32"/>
    </w:p>
    <w:p w14:paraId="18BF660D" w14:textId="77777777" w:rsidR="004816E3" w:rsidRPr="000C2207" w:rsidRDefault="00ED1E85" w:rsidP="004816E3">
      <w:pPr>
        <w:pStyle w:val="TitleClause"/>
        <w:rPr>
          <w:color w:val="auto"/>
          <w:sz w:val="20"/>
        </w:rPr>
      </w:pPr>
      <w:r w:rsidRPr="000C2207">
        <w:rPr>
          <w:color w:val="auto"/>
          <w:sz w:val="20"/>
        </w:rPr>
        <w:lastRenderedPageBreak/>
        <w:t xml:space="preserve">YOUR RESPONSIBILITY </w:t>
      </w:r>
      <w:r w:rsidR="008F7F5E" w:rsidRPr="000C2207">
        <w:rPr>
          <w:color w:val="auto"/>
          <w:sz w:val="20"/>
        </w:rPr>
        <w:t>FOR LOSS OR DAMAGE SUFFERED BY US</w:t>
      </w:r>
    </w:p>
    <w:p w14:paraId="01BACAAE" w14:textId="77777777" w:rsidR="004816E3" w:rsidRPr="000C2207" w:rsidRDefault="004816E3" w:rsidP="004816E3">
      <w:pPr>
        <w:pStyle w:val="Untitledsubclause1"/>
        <w:rPr>
          <w:smallCaps/>
          <w:color w:val="auto"/>
          <w:sz w:val="20"/>
        </w:rPr>
      </w:pPr>
      <w:r w:rsidRPr="000C2207">
        <w:rPr>
          <w:color w:val="auto"/>
          <w:sz w:val="20"/>
        </w:rPr>
        <w:t>If you or any of your guests cause damage to any part of our properties you will be responsible for paying for the cost of repairs.</w:t>
      </w:r>
    </w:p>
    <w:p w14:paraId="75FE3366" w14:textId="77777777" w:rsidR="004816E3" w:rsidRPr="000C2207" w:rsidRDefault="004816E3" w:rsidP="00FC51DE">
      <w:pPr>
        <w:pStyle w:val="Untitledsubclause1"/>
        <w:rPr>
          <w:smallCaps/>
          <w:color w:val="auto"/>
          <w:sz w:val="20"/>
        </w:rPr>
      </w:pPr>
      <w:r w:rsidRPr="000C2207">
        <w:rPr>
          <w:color w:val="auto"/>
          <w:sz w:val="20"/>
        </w:rPr>
        <w:t xml:space="preserve">If something you or any of your guests do (or fail to do) causes us a loss or injury, you will be responsible for the loss or damage that is a foreseeable result of such action or inaction. </w:t>
      </w:r>
    </w:p>
    <w:p w14:paraId="3406C71E" w14:textId="5952E672" w:rsidR="004816E3" w:rsidRPr="000C2207" w:rsidRDefault="004816E3" w:rsidP="004816E3">
      <w:pPr>
        <w:pStyle w:val="TitleClause"/>
        <w:rPr>
          <w:color w:val="auto"/>
          <w:sz w:val="20"/>
        </w:rPr>
      </w:pPr>
      <w:r w:rsidRPr="000C2207">
        <w:rPr>
          <w:color w:val="auto"/>
          <w:sz w:val="20"/>
        </w:rPr>
        <w:fldChar w:fldCharType="begin"/>
      </w:r>
      <w:r w:rsidRPr="000C2207">
        <w:rPr>
          <w:color w:val="auto"/>
          <w:sz w:val="20"/>
        </w:rPr>
        <w:instrText>TC "14. How we may use your personal information" \l 1</w:instrText>
      </w:r>
      <w:r w:rsidRPr="000C2207">
        <w:rPr>
          <w:color w:val="auto"/>
          <w:sz w:val="20"/>
        </w:rPr>
        <w:fldChar w:fldCharType="end"/>
      </w:r>
      <w:r w:rsidR="008F7F5E" w:rsidRPr="000C2207">
        <w:rPr>
          <w:color w:val="auto"/>
          <w:sz w:val="20"/>
        </w:rPr>
        <w:t>HOW WE MAY USE YOUR PERSONAL INFORMATION</w:t>
      </w:r>
    </w:p>
    <w:p w14:paraId="0311AC6F" w14:textId="196B0595" w:rsidR="004816E3" w:rsidRPr="000C2207" w:rsidRDefault="004816E3" w:rsidP="00951546">
      <w:pPr>
        <w:pStyle w:val="Untitledsubclause1"/>
        <w:rPr>
          <w:color w:val="auto"/>
          <w:sz w:val="20"/>
        </w:rPr>
      </w:pPr>
      <w:bookmarkStart w:id="33" w:name="a611354"/>
      <w:r w:rsidRPr="000C2207">
        <w:rPr>
          <w:color w:val="auto"/>
          <w:sz w:val="20"/>
        </w:rPr>
        <w:t xml:space="preserve">We will only use your personal information as set out in our </w:t>
      </w:r>
      <w:bookmarkEnd w:id="33"/>
      <w:r w:rsidRPr="000C2207">
        <w:rPr>
          <w:color w:val="auto"/>
          <w:sz w:val="20"/>
        </w:rPr>
        <w:t xml:space="preserve">privacy policy, which can be found here: </w:t>
      </w:r>
      <w:hyperlink r:id="rId17" w:history="1">
        <w:r w:rsidR="004942B8" w:rsidRPr="00875E5E">
          <w:rPr>
            <w:rStyle w:val="Hyperlink"/>
            <w:rFonts w:eastAsia="Arial Unicode MS"/>
            <w:sz w:val="20"/>
          </w:rPr>
          <w:t>https://lhalondon.com/privacy-policy/</w:t>
        </w:r>
      </w:hyperlink>
      <w:r w:rsidR="004942B8">
        <w:rPr>
          <w:color w:val="auto"/>
          <w:sz w:val="20"/>
        </w:rPr>
        <w:t xml:space="preserve"> </w:t>
      </w:r>
    </w:p>
    <w:p w14:paraId="5810CC54" w14:textId="2C0057EB" w:rsidR="004816E3" w:rsidRPr="000C2207" w:rsidRDefault="004816E3" w:rsidP="004816E3">
      <w:pPr>
        <w:pStyle w:val="TitleClause"/>
        <w:rPr>
          <w:color w:val="auto"/>
          <w:sz w:val="20"/>
        </w:rPr>
      </w:pPr>
      <w:r w:rsidRPr="000C2207">
        <w:rPr>
          <w:color w:val="auto"/>
          <w:sz w:val="20"/>
        </w:rPr>
        <w:fldChar w:fldCharType="begin"/>
      </w:r>
      <w:r w:rsidRPr="000C2207">
        <w:rPr>
          <w:color w:val="auto"/>
          <w:sz w:val="20"/>
        </w:rPr>
        <w:instrText>TC "15. Other important terms" \l 1</w:instrText>
      </w:r>
      <w:r w:rsidRPr="000C2207">
        <w:rPr>
          <w:color w:val="auto"/>
          <w:sz w:val="20"/>
        </w:rPr>
        <w:fldChar w:fldCharType="end"/>
      </w:r>
      <w:r w:rsidR="008F7F5E" w:rsidRPr="000C2207">
        <w:rPr>
          <w:color w:val="auto"/>
          <w:sz w:val="20"/>
        </w:rPr>
        <w:t>OTHER IMPORTANT TERMS</w:t>
      </w:r>
    </w:p>
    <w:p w14:paraId="177BA097" w14:textId="77777777" w:rsidR="004816E3" w:rsidRPr="000C2207" w:rsidRDefault="004816E3" w:rsidP="004816E3">
      <w:pPr>
        <w:pStyle w:val="Untitledsubclause1"/>
        <w:rPr>
          <w:b/>
          <w:color w:val="auto"/>
          <w:sz w:val="20"/>
        </w:rPr>
      </w:pPr>
      <w:bookmarkStart w:id="34" w:name="a952254"/>
      <w:r w:rsidRPr="000C2207">
        <w:rPr>
          <w:b/>
          <w:color w:val="auto"/>
          <w:sz w:val="20"/>
        </w:rPr>
        <w:t>We may transfer this agreement to someone else</w:t>
      </w:r>
      <w:r w:rsidRPr="000C2207">
        <w:rPr>
          <w:color w:val="auto"/>
          <w:sz w:val="20"/>
        </w:rPr>
        <w:t>. We may transfer our rights and obligations under these terms to another organisation. We will let you know if we plan to do this by placing a notice on the notice board of the hostel to which your booking relates.  If you are unhappy with the transfer you may contact us to end the contract within 7 days of us putting up the notice and we will refund you any payments you have made in advance</w:t>
      </w:r>
      <w:bookmarkEnd w:id="34"/>
      <w:r w:rsidRPr="000C2207">
        <w:rPr>
          <w:color w:val="auto"/>
          <w:sz w:val="20"/>
        </w:rPr>
        <w:t>.</w:t>
      </w:r>
    </w:p>
    <w:p w14:paraId="7CCC84D0" w14:textId="77777777" w:rsidR="004816E3" w:rsidRPr="000C2207" w:rsidRDefault="004816E3" w:rsidP="004816E3">
      <w:pPr>
        <w:pStyle w:val="Untitledsubclause1"/>
        <w:rPr>
          <w:color w:val="auto"/>
          <w:sz w:val="20"/>
        </w:rPr>
      </w:pPr>
      <w:bookmarkStart w:id="35" w:name="a371203"/>
      <w:r w:rsidRPr="000C2207">
        <w:rPr>
          <w:color w:val="auto"/>
          <w:sz w:val="20"/>
        </w:rPr>
        <w:t>You may not transfer the contract or your rights under it to someone else.</w:t>
      </w:r>
    </w:p>
    <w:p w14:paraId="4D101619" w14:textId="77777777" w:rsidR="004816E3" w:rsidRPr="000C2207" w:rsidRDefault="004816E3" w:rsidP="004816E3">
      <w:pPr>
        <w:pStyle w:val="Untitledsubclause1"/>
        <w:rPr>
          <w:b/>
          <w:color w:val="auto"/>
          <w:sz w:val="20"/>
        </w:rPr>
      </w:pPr>
      <w:bookmarkStart w:id="36" w:name="a302147"/>
      <w:bookmarkEnd w:id="35"/>
      <w:r w:rsidRPr="000C2207">
        <w:rPr>
          <w:b/>
          <w:color w:val="auto"/>
          <w:sz w:val="20"/>
        </w:rPr>
        <w:t>Nobody else has any rights under this contract</w:t>
      </w:r>
      <w:r w:rsidRPr="000C2207">
        <w:rPr>
          <w:color w:val="auto"/>
          <w:sz w:val="20"/>
        </w:rPr>
        <w:t>. This contract is between you and us. No other person shall have any rights to enforce any of its terms. Neither of us will need to get the agreement of any other person in order to end the contract or make any changes to these terms</w:t>
      </w:r>
      <w:bookmarkEnd w:id="36"/>
      <w:r w:rsidRPr="000C2207">
        <w:rPr>
          <w:color w:val="auto"/>
          <w:sz w:val="20"/>
        </w:rPr>
        <w:t>.</w:t>
      </w:r>
    </w:p>
    <w:p w14:paraId="7D2CA4B4" w14:textId="77777777" w:rsidR="004816E3" w:rsidRPr="000C2207" w:rsidRDefault="004816E3" w:rsidP="004816E3">
      <w:pPr>
        <w:pStyle w:val="Untitledsubclause1"/>
        <w:rPr>
          <w:b/>
          <w:color w:val="auto"/>
          <w:sz w:val="20"/>
        </w:rPr>
      </w:pPr>
      <w:bookmarkStart w:id="37" w:name="a1024432"/>
      <w:r w:rsidRPr="000C2207">
        <w:rPr>
          <w:b/>
          <w:color w:val="auto"/>
          <w:sz w:val="20"/>
        </w:rPr>
        <w:t>If a court finds part of this contract illegal, the rest will continue in force</w:t>
      </w:r>
      <w:r w:rsidRPr="000C2207">
        <w:rPr>
          <w:color w:val="auto"/>
          <w:sz w:val="20"/>
        </w:rPr>
        <w:t>. Each of the paragraphs of these terms operates separately. If any court or relevant authority decides that any of them are unlawful, the remaining paragraphs will remain in full force and effect.</w:t>
      </w:r>
      <w:bookmarkEnd w:id="37"/>
    </w:p>
    <w:p w14:paraId="34B7959C" w14:textId="77777777" w:rsidR="004816E3" w:rsidRPr="000C2207" w:rsidRDefault="004816E3" w:rsidP="004816E3">
      <w:pPr>
        <w:pStyle w:val="Untitledsubclause1"/>
        <w:rPr>
          <w:b/>
          <w:color w:val="auto"/>
          <w:sz w:val="20"/>
        </w:rPr>
      </w:pPr>
      <w:bookmarkStart w:id="38" w:name="a646541"/>
      <w:r w:rsidRPr="000C2207">
        <w:rPr>
          <w:b/>
          <w:color w:val="auto"/>
          <w:sz w:val="20"/>
        </w:rPr>
        <w:t>Even if we delay in enforcing this contract, we can still enforce it later</w:t>
      </w:r>
      <w:r w:rsidRPr="000C2207">
        <w:rPr>
          <w:color w:val="auto"/>
          <w:sz w:val="20"/>
        </w:rPr>
        <w:t>. 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 For example, if you miss a payment and we do not chase you but we continue to allow you to occupy accommodation, we can still require you to make the payment at a later date.</w:t>
      </w:r>
      <w:bookmarkEnd w:id="38"/>
    </w:p>
    <w:p w14:paraId="01F36435" w14:textId="77777777" w:rsidR="004816E3" w:rsidRPr="000C2207" w:rsidRDefault="004816E3" w:rsidP="004816E3">
      <w:pPr>
        <w:pStyle w:val="Untitledsubclause1"/>
        <w:rPr>
          <w:b/>
          <w:color w:val="auto"/>
          <w:sz w:val="20"/>
        </w:rPr>
      </w:pPr>
      <w:bookmarkStart w:id="39" w:name="a403373"/>
      <w:r w:rsidRPr="000C2207">
        <w:rPr>
          <w:b/>
          <w:color w:val="auto"/>
          <w:sz w:val="20"/>
        </w:rPr>
        <w:t>Which laws apply to this contract and where you may bring legal proceedings</w:t>
      </w:r>
      <w:r w:rsidRPr="000C2207">
        <w:rPr>
          <w:color w:val="auto"/>
          <w:sz w:val="20"/>
        </w:rPr>
        <w:t>. These terms are governed by English law and you can bring legal proceedings in respect of the services provided by use in the English courts.</w:t>
      </w:r>
      <w:bookmarkEnd w:id="39"/>
    </w:p>
    <w:p w14:paraId="7157F342" w14:textId="77777777" w:rsidR="00757F9A" w:rsidRPr="000C2207" w:rsidRDefault="00757F9A" w:rsidP="00757F9A">
      <w:pPr>
        <w:pStyle w:val="TitleClause"/>
        <w:rPr>
          <w:color w:val="auto"/>
          <w:sz w:val="20"/>
        </w:rPr>
      </w:pPr>
      <w:r w:rsidRPr="000C2207">
        <w:rPr>
          <w:color w:val="auto"/>
          <w:sz w:val="20"/>
        </w:rPr>
        <w:t>LHA Rewards Offer</w:t>
      </w:r>
    </w:p>
    <w:p w14:paraId="561C190C" w14:textId="77777777" w:rsidR="00757F9A" w:rsidRPr="000C2207" w:rsidRDefault="00757F9A" w:rsidP="00757F9A">
      <w:pPr>
        <w:pStyle w:val="Untitledsubclause1"/>
        <w:rPr>
          <w:smallCaps/>
          <w:color w:val="auto"/>
          <w:sz w:val="20"/>
        </w:rPr>
      </w:pPr>
      <w:r w:rsidRPr="000C2207">
        <w:rPr>
          <w:color w:val="auto"/>
          <w:sz w:val="20"/>
        </w:rPr>
        <w:t xml:space="preserve">The “Offer” only applies to selected LHA properties only. Visit https://lhalondon.com/lharewards/ for the full list </w:t>
      </w:r>
    </w:p>
    <w:p w14:paraId="0EF9CBB0" w14:textId="77777777" w:rsidR="00757F9A" w:rsidRPr="000C2207" w:rsidRDefault="00757F9A" w:rsidP="00757F9A">
      <w:pPr>
        <w:pStyle w:val="Untitledsubclause1"/>
        <w:rPr>
          <w:smallCaps/>
          <w:color w:val="auto"/>
          <w:sz w:val="20"/>
        </w:rPr>
      </w:pPr>
      <w:r w:rsidRPr="000C2207">
        <w:rPr>
          <w:color w:val="auto"/>
          <w:sz w:val="20"/>
        </w:rPr>
        <w:lastRenderedPageBreak/>
        <w:t>This “Offer” is applicable to new and existing residents of the selected LHA properties who are 18-29 years old and staying on a long-term basis (over 14 nights) in the following shared room types only: twin, triple, dorm.</w:t>
      </w:r>
    </w:p>
    <w:p w14:paraId="2007C8C0" w14:textId="77777777" w:rsidR="00757F9A" w:rsidRPr="000C2207" w:rsidRDefault="00757F9A" w:rsidP="00757F9A">
      <w:pPr>
        <w:pStyle w:val="Untitledsubclause1"/>
        <w:rPr>
          <w:smallCaps/>
          <w:color w:val="auto"/>
          <w:sz w:val="20"/>
        </w:rPr>
      </w:pPr>
      <w:r w:rsidRPr="000C2207">
        <w:rPr>
          <w:color w:val="auto"/>
          <w:sz w:val="20"/>
        </w:rPr>
        <w:t xml:space="preserve">For 2019 arrivals onwards, the Offer provides the following discounts: </w:t>
      </w:r>
    </w:p>
    <w:p w14:paraId="65AD2EDC" w14:textId="04960D66" w:rsidR="00757F9A" w:rsidRPr="000C2207" w:rsidRDefault="009F171C" w:rsidP="00757F9A">
      <w:pPr>
        <w:pStyle w:val="Untitledsubclause2"/>
        <w:rPr>
          <w:smallCaps/>
          <w:color w:val="auto"/>
          <w:sz w:val="20"/>
        </w:rPr>
      </w:pPr>
      <w:r>
        <w:rPr>
          <w:color w:val="auto"/>
          <w:sz w:val="20"/>
        </w:rPr>
        <w:t>5</w:t>
      </w:r>
      <w:r w:rsidR="00757F9A" w:rsidRPr="000C2207">
        <w:rPr>
          <w:color w:val="auto"/>
          <w:sz w:val="20"/>
        </w:rPr>
        <w:t>% discount for weeks 1 – 4 of stay (applies from 1st night of stay)</w:t>
      </w:r>
    </w:p>
    <w:p w14:paraId="3FEBA835" w14:textId="318A03A8" w:rsidR="00757F9A" w:rsidRPr="000C2207" w:rsidRDefault="00757F9A" w:rsidP="00757F9A">
      <w:pPr>
        <w:pStyle w:val="Untitledsubclause2"/>
        <w:rPr>
          <w:smallCaps/>
          <w:color w:val="auto"/>
          <w:sz w:val="20"/>
        </w:rPr>
      </w:pPr>
      <w:r w:rsidRPr="000C2207">
        <w:rPr>
          <w:color w:val="auto"/>
          <w:sz w:val="20"/>
        </w:rPr>
        <w:t>1</w:t>
      </w:r>
      <w:r w:rsidR="009F171C">
        <w:rPr>
          <w:color w:val="auto"/>
          <w:sz w:val="20"/>
        </w:rPr>
        <w:t>0</w:t>
      </w:r>
      <w:r w:rsidRPr="000C2207">
        <w:rPr>
          <w:color w:val="auto"/>
          <w:sz w:val="20"/>
        </w:rPr>
        <w:t xml:space="preserve">% discount from weeks 5 - 12 of stay (applies from 29th night of stay) </w:t>
      </w:r>
    </w:p>
    <w:p w14:paraId="4EA0BD83" w14:textId="391B1508" w:rsidR="00757F9A" w:rsidRPr="000C2207" w:rsidRDefault="009F171C" w:rsidP="00757F9A">
      <w:pPr>
        <w:pStyle w:val="Untitledsubclause2"/>
        <w:rPr>
          <w:smallCaps/>
          <w:color w:val="auto"/>
          <w:sz w:val="20"/>
        </w:rPr>
      </w:pPr>
      <w:r>
        <w:rPr>
          <w:color w:val="auto"/>
          <w:sz w:val="20"/>
        </w:rPr>
        <w:t>15</w:t>
      </w:r>
      <w:r w:rsidR="00757F9A" w:rsidRPr="000C2207">
        <w:rPr>
          <w:color w:val="auto"/>
          <w:sz w:val="20"/>
        </w:rPr>
        <w:t xml:space="preserve">% discount after week 12 of stay (applies from 85th night of stay) </w:t>
      </w:r>
    </w:p>
    <w:p w14:paraId="079336A4" w14:textId="77777777" w:rsidR="00757F9A" w:rsidRPr="000C2207" w:rsidRDefault="00757F9A" w:rsidP="00757F9A">
      <w:pPr>
        <w:pStyle w:val="Untitledsubclause1"/>
        <w:rPr>
          <w:smallCaps/>
          <w:color w:val="auto"/>
          <w:sz w:val="20"/>
        </w:rPr>
      </w:pPr>
      <w:r w:rsidRPr="000C2207">
        <w:rPr>
          <w:color w:val="auto"/>
          <w:sz w:val="20"/>
        </w:rPr>
        <w:t xml:space="preserve">Proof of age is required to obtain the Offer. </w:t>
      </w:r>
    </w:p>
    <w:p w14:paraId="35A3E235" w14:textId="77777777" w:rsidR="00757F9A" w:rsidRPr="000C2207" w:rsidRDefault="00757F9A" w:rsidP="00757F9A">
      <w:pPr>
        <w:pStyle w:val="Untitledsubclause1"/>
        <w:rPr>
          <w:smallCaps/>
          <w:color w:val="auto"/>
          <w:sz w:val="20"/>
        </w:rPr>
      </w:pPr>
      <w:r w:rsidRPr="000C2207">
        <w:rPr>
          <w:color w:val="auto"/>
          <w:sz w:val="20"/>
        </w:rPr>
        <w:t xml:space="preserve">The Offer will expire the week following the residents 30th birthday. </w:t>
      </w:r>
    </w:p>
    <w:p w14:paraId="6B29E0AB" w14:textId="05379B8B" w:rsidR="00757F9A" w:rsidRPr="000C2207" w:rsidRDefault="00757F9A" w:rsidP="00757F9A">
      <w:pPr>
        <w:pStyle w:val="Untitledsubclause1"/>
        <w:rPr>
          <w:smallCaps/>
          <w:color w:val="auto"/>
          <w:sz w:val="20"/>
        </w:rPr>
      </w:pPr>
      <w:r w:rsidRPr="000C2207">
        <w:rPr>
          <w:color w:val="auto"/>
          <w:sz w:val="20"/>
        </w:rPr>
        <w:t xml:space="preserve">The Offer lasts for a maximum of </w:t>
      </w:r>
      <w:r w:rsidR="00EB5D00">
        <w:rPr>
          <w:color w:val="auto"/>
          <w:sz w:val="20"/>
        </w:rPr>
        <w:t>1460</w:t>
      </w:r>
      <w:r w:rsidRPr="000C2207">
        <w:rPr>
          <w:color w:val="auto"/>
          <w:sz w:val="20"/>
        </w:rPr>
        <w:t xml:space="preserve"> nights</w:t>
      </w:r>
      <w:r w:rsidR="00E035C9">
        <w:rPr>
          <w:color w:val="auto"/>
          <w:sz w:val="20"/>
        </w:rPr>
        <w:t xml:space="preserve"> (4 years)</w:t>
      </w:r>
      <w:r w:rsidRPr="000C2207">
        <w:rPr>
          <w:color w:val="auto"/>
          <w:sz w:val="20"/>
        </w:rPr>
        <w:t xml:space="preserve">. </w:t>
      </w:r>
    </w:p>
    <w:p w14:paraId="409D0305" w14:textId="021BEBA0" w:rsidR="00757F9A" w:rsidRPr="000C2207" w:rsidRDefault="00757F9A" w:rsidP="00757F9A">
      <w:pPr>
        <w:pStyle w:val="Untitledsubclause1"/>
        <w:rPr>
          <w:smallCaps/>
          <w:color w:val="auto"/>
          <w:sz w:val="20"/>
        </w:rPr>
      </w:pPr>
      <w:r w:rsidRPr="000C2207">
        <w:rPr>
          <w:color w:val="auto"/>
          <w:sz w:val="20"/>
        </w:rPr>
        <w:t xml:space="preserve">The Offer will stop if there is any break in the stay. If the resident returns to an LHA London property </w:t>
      </w:r>
      <w:r w:rsidR="00ED1BF9" w:rsidRPr="000C2207">
        <w:rPr>
          <w:color w:val="auto"/>
          <w:sz w:val="20"/>
        </w:rPr>
        <w:t>later</w:t>
      </w:r>
      <w:r w:rsidRPr="000C2207">
        <w:rPr>
          <w:color w:val="auto"/>
          <w:sz w:val="20"/>
        </w:rPr>
        <w:t xml:space="preserve">, they will start the discount scheme from scratch. </w:t>
      </w:r>
    </w:p>
    <w:p w14:paraId="6289BD3E" w14:textId="77777777" w:rsidR="00757F9A" w:rsidRPr="000C2207" w:rsidRDefault="00757F9A" w:rsidP="00757F9A">
      <w:pPr>
        <w:pStyle w:val="Untitledsubclause1"/>
        <w:rPr>
          <w:smallCaps/>
          <w:color w:val="auto"/>
          <w:sz w:val="20"/>
        </w:rPr>
      </w:pPr>
      <w:r w:rsidRPr="000C2207">
        <w:rPr>
          <w:color w:val="auto"/>
          <w:sz w:val="20"/>
        </w:rPr>
        <w:t xml:space="preserve">The Offer is not valid against nights booked through travel agents such as booking.com, Expedia, HostelWorld, AirBnB etc – all bookings must be made directly with LHA London. </w:t>
      </w:r>
    </w:p>
    <w:p w14:paraId="592DD8FA" w14:textId="77FDA65C" w:rsidR="00757F9A" w:rsidRPr="000C2207" w:rsidRDefault="00757F9A" w:rsidP="00757F9A">
      <w:pPr>
        <w:pStyle w:val="Untitledsubclause1"/>
        <w:rPr>
          <w:smallCaps/>
          <w:color w:val="auto"/>
          <w:sz w:val="20"/>
        </w:rPr>
      </w:pPr>
      <w:r w:rsidRPr="000C2207">
        <w:rPr>
          <w:color w:val="auto"/>
          <w:sz w:val="20"/>
        </w:rPr>
        <w:t>The Offer is not valid on stays in single rooms</w:t>
      </w:r>
      <w:r w:rsidR="000F1830">
        <w:rPr>
          <w:color w:val="auto"/>
          <w:sz w:val="20"/>
        </w:rPr>
        <w:t xml:space="preserve"> or shared ensuite rooms</w:t>
      </w:r>
      <w:r w:rsidRPr="000C2207">
        <w:rPr>
          <w:color w:val="auto"/>
          <w:sz w:val="20"/>
        </w:rPr>
        <w:t xml:space="preserve">. </w:t>
      </w:r>
    </w:p>
    <w:p w14:paraId="4EE9C669" w14:textId="77777777" w:rsidR="00757F9A" w:rsidRPr="000C2207" w:rsidRDefault="00757F9A" w:rsidP="00757F9A">
      <w:pPr>
        <w:pStyle w:val="Untitledsubclause1"/>
        <w:rPr>
          <w:smallCaps/>
          <w:color w:val="auto"/>
          <w:sz w:val="20"/>
        </w:rPr>
      </w:pPr>
      <w:r w:rsidRPr="000C2207">
        <w:rPr>
          <w:color w:val="auto"/>
          <w:sz w:val="20"/>
        </w:rPr>
        <w:t xml:space="preserve">The Offer cannot be used in conjunction with any other offer or discount. </w:t>
      </w:r>
    </w:p>
    <w:p w14:paraId="796D90F1" w14:textId="77777777" w:rsidR="00757F9A" w:rsidRPr="000C2207" w:rsidRDefault="00757F9A" w:rsidP="00757F9A">
      <w:pPr>
        <w:pStyle w:val="Untitledsubclause1"/>
        <w:rPr>
          <w:smallCaps/>
          <w:color w:val="auto"/>
          <w:sz w:val="20"/>
        </w:rPr>
      </w:pPr>
      <w:r w:rsidRPr="000C2207">
        <w:rPr>
          <w:color w:val="auto"/>
          <w:sz w:val="20"/>
        </w:rPr>
        <w:t xml:space="preserve">We reserve the right to make an annual price increase to all rooms. The Offer will not be exempt from these increases. </w:t>
      </w:r>
    </w:p>
    <w:p w14:paraId="7B5E75D8" w14:textId="77777777" w:rsidR="00757F9A" w:rsidRPr="000C2207" w:rsidRDefault="00757F9A" w:rsidP="00757F9A">
      <w:pPr>
        <w:pStyle w:val="Untitledsubclause1"/>
        <w:rPr>
          <w:smallCaps/>
          <w:color w:val="auto"/>
          <w:sz w:val="20"/>
        </w:rPr>
      </w:pPr>
      <w:r w:rsidRPr="000C2207">
        <w:rPr>
          <w:color w:val="auto"/>
          <w:sz w:val="20"/>
        </w:rPr>
        <w:t xml:space="preserve">This Offer is bound by the LHA London ‘Conditions of Agreement to Provide Accommodation’ (General Booking Terms &amp; Conditions). </w:t>
      </w:r>
    </w:p>
    <w:p w14:paraId="71DBC8E4" w14:textId="77777777" w:rsidR="00EF44F3" w:rsidRPr="000C2207" w:rsidRDefault="00757F9A" w:rsidP="003A38B5">
      <w:pPr>
        <w:pStyle w:val="Untitledsubclause1"/>
        <w:rPr>
          <w:smallCaps/>
          <w:color w:val="auto"/>
          <w:sz w:val="20"/>
        </w:rPr>
      </w:pPr>
      <w:r w:rsidRPr="000C2207">
        <w:rPr>
          <w:color w:val="auto"/>
          <w:sz w:val="20"/>
        </w:rPr>
        <w:t xml:space="preserve">We reserve the right to change the terms of the Offer or to withdraw this promotion at any time on reasonable notice. </w:t>
      </w:r>
    </w:p>
    <w:p w14:paraId="17B6C28D" w14:textId="087EF032" w:rsidR="00867CC1" w:rsidRPr="000C2207" w:rsidRDefault="00867CC1" w:rsidP="003A38B5">
      <w:pPr>
        <w:pStyle w:val="Untitledsubclause1"/>
        <w:numPr>
          <w:ilvl w:val="0"/>
          <w:numId w:val="0"/>
        </w:numPr>
        <w:jc w:val="center"/>
        <w:rPr>
          <w:b/>
          <w:smallCaps/>
          <w:color w:val="auto"/>
          <w:sz w:val="20"/>
          <w:u w:val="single"/>
        </w:rPr>
      </w:pPr>
    </w:p>
    <w:p w14:paraId="5952481A" w14:textId="77777777" w:rsidR="00867CC1" w:rsidRPr="000C2207" w:rsidRDefault="00867CC1" w:rsidP="003A38B5">
      <w:pPr>
        <w:pStyle w:val="Untitledsubclause1"/>
        <w:numPr>
          <w:ilvl w:val="0"/>
          <w:numId w:val="0"/>
        </w:numPr>
        <w:jc w:val="center"/>
        <w:rPr>
          <w:b/>
          <w:smallCaps/>
          <w:color w:val="auto"/>
          <w:sz w:val="20"/>
          <w:u w:val="single"/>
        </w:rPr>
      </w:pPr>
    </w:p>
    <w:p w14:paraId="44A50614" w14:textId="03E685F8" w:rsidR="00454454" w:rsidRPr="00DE4785" w:rsidRDefault="00454454">
      <w:pPr>
        <w:spacing w:after="0" w:line="240" w:lineRule="auto"/>
        <w:rPr>
          <w:rFonts w:ascii="Arial" w:eastAsia="Arial Unicode MS" w:hAnsi="Arial" w:cs="Arial"/>
          <w:b/>
          <w:smallCaps/>
          <w:sz w:val="20"/>
          <w:szCs w:val="20"/>
          <w:u w:val="single"/>
        </w:rPr>
      </w:pPr>
      <w:r w:rsidRPr="00DE4785">
        <w:rPr>
          <w:rFonts w:ascii="Arial" w:hAnsi="Arial" w:cs="Arial"/>
          <w:b/>
          <w:smallCaps/>
          <w:sz w:val="20"/>
          <w:szCs w:val="20"/>
          <w:u w:val="single"/>
        </w:rPr>
        <w:br w:type="page"/>
      </w:r>
    </w:p>
    <w:p w14:paraId="3DAE24C1" w14:textId="77777777" w:rsidR="00867CC1" w:rsidRPr="000C2207" w:rsidRDefault="00867CC1" w:rsidP="003A38B5">
      <w:pPr>
        <w:pStyle w:val="Untitledsubclause1"/>
        <w:numPr>
          <w:ilvl w:val="0"/>
          <w:numId w:val="0"/>
        </w:numPr>
        <w:jc w:val="center"/>
        <w:rPr>
          <w:b/>
          <w:smallCaps/>
          <w:color w:val="auto"/>
          <w:sz w:val="20"/>
          <w:u w:val="single"/>
        </w:rPr>
      </w:pPr>
    </w:p>
    <w:p w14:paraId="09E7180B" w14:textId="08D16311" w:rsidR="003A38B5" w:rsidRPr="000C2207" w:rsidRDefault="00867CC1" w:rsidP="004C4865">
      <w:pPr>
        <w:pStyle w:val="Untitledsubclause1"/>
        <w:numPr>
          <w:ilvl w:val="0"/>
          <w:numId w:val="0"/>
        </w:numPr>
        <w:jc w:val="center"/>
        <w:rPr>
          <w:b/>
          <w:smallCaps/>
          <w:sz w:val="20"/>
          <w:u w:val="single"/>
        </w:rPr>
      </w:pPr>
      <w:r w:rsidRPr="000C2207">
        <w:rPr>
          <w:b/>
          <w:smallCaps/>
          <w:color w:val="auto"/>
          <w:sz w:val="20"/>
          <w:u w:val="single"/>
        </w:rPr>
        <w:t>SCHEDULE</w:t>
      </w:r>
    </w:p>
    <w:p w14:paraId="01920B42" w14:textId="77777777" w:rsidR="00867CC1" w:rsidRPr="000C2207" w:rsidRDefault="00867CC1" w:rsidP="003A38B5">
      <w:pPr>
        <w:pStyle w:val="Untitledsubclause1"/>
        <w:numPr>
          <w:ilvl w:val="0"/>
          <w:numId w:val="0"/>
        </w:numPr>
        <w:jc w:val="center"/>
        <w:rPr>
          <w:b/>
          <w:smallCaps/>
          <w:color w:val="auto"/>
          <w:sz w:val="20"/>
          <w:u w:val="single"/>
        </w:rPr>
      </w:pPr>
      <w:r w:rsidRPr="000C2207">
        <w:rPr>
          <w:b/>
          <w:smallCaps/>
          <w:color w:val="auto"/>
          <w:sz w:val="20"/>
          <w:u w:val="single"/>
        </w:rPr>
        <w:t xml:space="preserve">RESIDENT </w:t>
      </w:r>
      <w:r w:rsidR="00E279F4" w:rsidRPr="000C2207">
        <w:rPr>
          <w:b/>
          <w:smallCaps/>
          <w:color w:val="auto"/>
          <w:sz w:val="20"/>
          <w:u w:val="single"/>
        </w:rPr>
        <w:t xml:space="preserve">CODE OF </w:t>
      </w:r>
      <w:r w:rsidRPr="000C2207">
        <w:rPr>
          <w:b/>
          <w:smallCaps/>
          <w:color w:val="auto"/>
          <w:sz w:val="20"/>
          <w:u w:val="single"/>
        </w:rPr>
        <w:t>CONDUCT</w:t>
      </w:r>
    </w:p>
    <w:p w14:paraId="0DDD44F5" w14:textId="5AB7BBA8" w:rsidR="006424C5" w:rsidRPr="000C2207" w:rsidRDefault="006424C5" w:rsidP="006424C5">
      <w:pPr>
        <w:pStyle w:val="Default"/>
        <w:rPr>
          <w:rFonts w:ascii="Arial" w:hAnsi="Arial"/>
          <w:color w:val="auto"/>
          <w:sz w:val="20"/>
        </w:rPr>
      </w:pPr>
    </w:p>
    <w:p w14:paraId="6A0DB328" w14:textId="77777777" w:rsidR="00657A11" w:rsidRPr="000C2207" w:rsidRDefault="00B3056C" w:rsidP="00EE20A9">
      <w:pPr>
        <w:pStyle w:val="Default"/>
        <w:spacing w:before="280" w:afterLines="120" w:after="288" w:line="300" w:lineRule="atLeast"/>
        <w:jc w:val="both"/>
        <w:outlineLvl w:val="1"/>
        <w:rPr>
          <w:rFonts w:ascii="Arial" w:hAnsi="Arial"/>
          <w:color w:val="auto"/>
          <w:sz w:val="20"/>
        </w:rPr>
      </w:pPr>
      <w:r w:rsidRPr="000C2207">
        <w:rPr>
          <w:rFonts w:ascii="Arial" w:hAnsi="Arial"/>
          <w:color w:val="auto"/>
          <w:sz w:val="20"/>
        </w:rPr>
        <w:t>We take both the health and safety of our residents an</w:t>
      </w:r>
      <w:r w:rsidR="00EA34E2" w:rsidRPr="000C2207">
        <w:rPr>
          <w:rFonts w:ascii="Arial" w:hAnsi="Arial"/>
          <w:color w:val="auto"/>
          <w:sz w:val="20"/>
        </w:rPr>
        <w:t xml:space="preserve">d our residents ability to enjoy our buildings seriously and ask that all residents abide by our </w:t>
      </w:r>
      <w:r w:rsidR="00657A11" w:rsidRPr="000C2207">
        <w:rPr>
          <w:rFonts w:ascii="Arial" w:hAnsi="Arial"/>
          <w:color w:val="auto"/>
          <w:sz w:val="20"/>
        </w:rPr>
        <w:t>code of conduct to support our aims to create safe and secure environments.</w:t>
      </w:r>
    </w:p>
    <w:p w14:paraId="7CAB2598" w14:textId="466FBDC4" w:rsidR="006424C5" w:rsidRPr="000C2207" w:rsidRDefault="00B3056C" w:rsidP="00EE20A9">
      <w:pPr>
        <w:pStyle w:val="Default"/>
        <w:spacing w:before="280" w:afterLines="120" w:after="288" w:line="300" w:lineRule="atLeast"/>
        <w:jc w:val="both"/>
        <w:outlineLvl w:val="1"/>
        <w:rPr>
          <w:rFonts w:ascii="Arial" w:hAnsi="Arial"/>
          <w:b/>
          <w:color w:val="auto"/>
          <w:sz w:val="20"/>
        </w:rPr>
      </w:pPr>
      <w:r w:rsidRPr="000C2207">
        <w:rPr>
          <w:rFonts w:ascii="Arial" w:hAnsi="Arial"/>
          <w:color w:val="auto"/>
          <w:sz w:val="20"/>
        </w:rPr>
        <w:t xml:space="preserve"> </w:t>
      </w:r>
      <w:r w:rsidR="006424C5" w:rsidRPr="000C2207">
        <w:rPr>
          <w:rFonts w:ascii="Arial" w:hAnsi="Arial"/>
          <w:b/>
          <w:color w:val="auto"/>
          <w:sz w:val="20"/>
        </w:rPr>
        <w:t>1. RESIDENT CONDUCT</w:t>
      </w:r>
      <w:r w:rsidR="00A55D5C" w:rsidRPr="000C2207">
        <w:rPr>
          <w:rFonts w:ascii="Arial" w:hAnsi="Arial"/>
          <w:b/>
          <w:color w:val="auto"/>
          <w:sz w:val="20"/>
        </w:rPr>
        <w:t xml:space="preserve"> </w:t>
      </w:r>
    </w:p>
    <w:p w14:paraId="120A8F24" w14:textId="192FB7CA" w:rsidR="006424C5" w:rsidRPr="000C2207" w:rsidRDefault="006424C5" w:rsidP="00EE20A9">
      <w:pPr>
        <w:pStyle w:val="Default"/>
        <w:numPr>
          <w:ilvl w:val="1"/>
          <w:numId w:val="11"/>
        </w:numPr>
        <w:spacing w:before="280" w:afterLines="120" w:after="288" w:line="300" w:lineRule="atLeast"/>
        <w:jc w:val="both"/>
        <w:outlineLvl w:val="1"/>
        <w:rPr>
          <w:rFonts w:ascii="Arial" w:hAnsi="Arial"/>
          <w:color w:val="auto"/>
          <w:sz w:val="20"/>
        </w:rPr>
      </w:pPr>
      <w:r w:rsidRPr="000C2207">
        <w:rPr>
          <w:rFonts w:ascii="Arial" w:hAnsi="Arial"/>
          <w:color w:val="auto"/>
          <w:sz w:val="20"/>
        </w:rPr>
        <w:t>As part of the licence to occupy residents agree that they will not use the room, for any improper, immoral or illegal purpose nor in any way which may, in our reasonable opinion, be a nuisance, damage or annoyance to the other residents of the hostel, or neighbours, or any other person.  In particular, you will not:</w:t>
      </w:r>
    </w:p>
    <w:p w14:paraId="3D857901" w14:textId="75AF35C5" w:rsidR="00EE20A9" w:rsidRPr="000C2207" w:rsidRDefault="006424C5" w:rsidP="00EE20A9">
      <w:pPr>
        <w:pStyle w:val="Default"/>
        <w:numPr>
          <w:ilvl w:val="0"/>
          <w:numId w:val="3"/>
        </w:numPr>
        <w:spacing w:before="280" w:afterLines="120" w:after="288" w:line="300" w:lineRule="atLeast"/>
        <w:jc w:val="both"/>
        <w:outlineLvl w:val="1"/>
        <w:rPr>
          <w:rFonts w:ascii="Arial" w:hAnsi="Arial"/>
          <w:color w:val="auto"/>
          <w:sz w:val="20"/>
        </w:rPr>
      </w:pPr>
      <w:bookmarkStart w:id="40" w:name="_Hlk9614872"/>
      <w:r w:rsidRPr="000C2207">
        <w:rPr>
          <w:rFonts w:ascii="Arial" w:hAnsi="Arial"/>
          <w:color w:val="auto"/>
          <w:sz w:val="20"/>
        </w:rPr>
        <w:t>smoke in the hostel (including E-cigarettes);</w:t>
      </w:r>
    </w:p>
    <w:p w14:paraId="7BBADFE3" w14:textId="2D291D54" w:rsidR="00EE20A9" w:rsidRPr="000C2207" w:rsidRDefault="006424C5" w:rsidP="00EE20A9">
      <w:pPr>
        <w:pStyle w:val="Default"/>
        <w:numPr>
          <w:ilvl w:val="0"/>
          <w:numId w:val="3"/>
        </w:numPr>
        <w:spacing w:before="280" w:afterLines="120" w:after="288" w:line="300" w:lineRule="atLeast"/>
        <w:jc w:val="both"/>
        <w:outlineLvl w:val="1"/>
        <w:rPr>
          <w:rFonts w:ascii="Arial" w:hAnsi="Arial"/>
          <w:color w:val="auto"/>
          <w:sz w:val="20"/>
        </w:rPr>
      </w:pPr>
      <w:r w:rsidRPr="000C2207">
        <w:rPr>
          <w:rFonts w:ascii="Arial" w:hAnsi="Arial"/>
          <w:color w:val="auto"/>
          <w:sz w:val="20"/>
        </w:rPr>
        <w:t>bring into or keep alcoholic drink in the Hostel.</w:t>
      </w:r>
    </w:p>
    <w:p w14:paraId="10920B15" w14:textId="2FCB42BA" w:rsidR="00EE20A9" w:rsidRPr="000C2207" w:rsidRDefault="006424C5" w:rsidP="00EE20A9">
      <w:pPr>
        <w:pStyle w:val="Default"/>
        <w:numPr>
          <w:ilvl w:val="0"/>
          <w:numId w:val="3"/>
        </w:numPr>
        <w:spacing w:before="280" w:afterLines="120" w:after="288" w:line="300" w:lineRule="atLeast"/>
        <w:jc w:val="both"/>
        <w:outlineLvl w:val="1"/>
        <w:rPr>
          <w:rFonts w:ascii="Arial" w:hAnsi="Arial"/>
          <w:color w:val="auto"/>
          <w:sz w:val="20"/>
        </w:rPr>
      </w:pPr>
      <w:r w:rsidRPr="000C2207">
        <w:rPr>
          <w:rFonts w:ascii="Arial" w:hAnsi="Arial"/>
          <w:color w:val="auto"/>
          <w:sz w:val="20"/>
        </w:rPr>
        <w:t>prepare or cook any food in any bedroom nor in any other room of the Hostel except as provided in clause 9:5 hereof nor remove any food, crockery, cutlery or glassware from the dining room.</w:t>
      </w:r>
    </w:p>
    <w:p w14:paraId="125AEA83" w14:textId="7ADD93F1" w:rsidR="00EE20A9" w:rsidRPr="000C2207" w:rsidRDefault="006424C5" w:rsidP="00EE20A9">
      <w:pPr>
        <w:pStyle w:val="Default"/>
        <w:numPr>
          <w:ilvl w:val="0"/>
          <w:numId w:val="3"/>
        </w:numPr>
        <w:spacing w:before="280" w:afterLines="120" w:after="288" w:line="300" w:lineRule="atLeast"/>
        <w:jc w:val="both"/>
        <w:outlineLvl w:val="1"/>
        <w:rPr>
          <w:rFonts w:ascii="Arial" w:hAnsi="Arial"/>
          <w:color w:val="auto"/>
          <w:sz w:val="20"/>
        </w:rPr>
      </w:pPr>
      <w:r w:rsidRPr="000C2207">
        <w:rPr>
          <w:rFonts w:ascii="Arial" w:hAnsi="Arial"/>
          <w:color w:val="auto"/>
          <w:sz w:val="20"/>
        </w:rPr>
        <w:t>cause any noise which, if made within the room, can be heard outside the room or, if made within the common areas can be heard outside the common areas;</w:t>
      </w:r>
    </w:p>
    <w:bookmarkEnd w:id="40"/>
    <w:p w14:paraId="62CEDEFB" w14:textId="632AF181" w:rsidR="00EE20A9" w:rsidRPr="000C2207" w:rsidRDefault="006424C5" w:rsidP="00EE20A9">
      <w:pPr>
        <w:pStyle w:val="Default"/>
        <w:numPr>
          <w:ilvl w:val="0"/>
          <w:numId w:val="3"/>
        </w:numPr>
        <w:spacing w:before="280" w:afterLines="120" w:after="288" w:line="300" w:lineRule="atLeast"/>
        <w:jc w:val="both"/>
        <w:outlineLvl w:val="1"/>
        <w:rPr>
          <w:rFonts w:ascii="Arial" w:hAnsi="Arial"/>
          <w:color w:val="auto"/>
          <w:sz w:val="20"/>
        </w:rPr>
      </w:pPr>
      <w:r w:rsidRPr="000C2207">
        <w:rPr>
          <w:rFonts w:ascii="Arial" w:hAnsi="Arial"/>
          <w:color w:val="auto"/>
          <w:sz w:val="20"/>
        </w:rPr>
        <w:t>keep or use drugs or psychoactive substances, the possession or use of which is prohibited by law (including but not limited to the Misuse of Drugs Act 1971 or the Psychoactive Substances Act 2016);</w:t>
      </w:r>
    </w:p>
    <w:p w14:paraId="6D44DF7C" w14:textId="785DA4FB" w:rsidR="00EE20A9" w:rsidRPr="000C2207" w:rsidRDefault="006424C5" w:rsidP="00EE20A9">
      <w:pPr>
        <w:pStyle w:val="Default"/>
        <w:numPr>
          <w:ilvl w:val="0"/>
          <w:numId w:val="3"/>
        </w:numPr>
        <w:spacing w:before="280" w:afterLines="120" w:after="288" w:line="300" w:lineRule="atLeast"/>
        <w:jc w:val="both"/>
        <w:outlineLvl w:val="1"/>
        <w:rPr>
          <w:rFonts w:ascii="Arial" w:hAnsi="Arial"/>
          <w:color w:val="auto"/>
          <w:sz w:val="20"/>
        </w:rPr>
      </w:pPr>
      <w:r w:rsidRPr="000C2207">
        <w:rPr>
          <w:rFonts w:ascii="Arial" w:hAnsi="Arial"/>
          <w:color w:val="auto"/>
          <w:sz w:val="20"/>
        </w:rPr>
        <w:t>keep or use any firearms, knives (other than kitchen knives), or any other weapons;</w:t>
      </w:r>
    </w:p>
    <w:p w14:paraId="2636511C" w14:textId="71137C68" w:rsidR="00EE20A9" w:rsidRPr="000C2207" w:rsidRDefault="006424C5" w:rsidP="00EE20A9">
      <w:pPr>
        <w:pStyle w:val="Default"/>
        <w:numPr>
          <w:ilvl w:val="0"/>
          <w:numId w:val="3"/>
        </w:numPr>
        <w:spacing w:before="280" w:afterLines="120" w:after="288" w:line="300" w:lineRule="atLeast"/>
        <w:jc w:val="both"/>
        <w:outlineLvl w:val="1"/>
        <w:rPr>
          <w:rFonts w:ascii="Arial" w:hAnsi="Arial"/>
          <w:color w:val="auto"/>
          <w:sz w:val="20"/>
        </w:rPr>
      </w:pPr>
      <w:r w:rsidRPr="000C2207">
        <w:rPr>
          <w:rFonts w:ascii="Arial" w:hAnsi="Arial"/>
          <w:color w:val="auto"/>
          <w:sz w:val="20"/>
        </w:rPr>
        <w:t>harass, threaten or assault any other residents, their guests, our employees or any other person;</w:t>
      </w:r>
    </w:p>
    <w:p w14:paraId="7C7A134F" w14:textId="1F06451F" w:rsidR="00EE20A9" w:rsidRPr="000C2207" w:rsidRDefault="006424C5" w:rsidP="00EE20A9">
      <w:pPr>
        <w:pStyle w:val="Default"/>
        <w:numPr>
          <w:ilvl w:val="0"/>
          <w:numId w:val="3"/>
        </w:numPr>
        <w:spacing w:before="280" w:afterLines="120" w:after="288" w:line="300" w:lineRule="atLeast"/>
        <w:jc w:val="both"/>
        <w:outlineLvl w:val="1"/>
        <w:rPr>
          <w:rFonts w:ascii="Arial" w:hAnsi="Arial"/>
          <w:color w:val="auto"/>
          <w:sz w:val="20"/>
        </w:rPr>
      </w:pPr>
      <w:r w:rsidRPr="000C2207">
        <w:rPr>
          <w:rFonts w:ascii="Arial" w:hAnsi="Arial"/>
          <w:color w:val="auto"/>
          <w:sz w:val="20"/>
        </w:rPr>
        <w:t xml:space="preserve">tamper with our fire prevention systems and control equipment (including not maliciously, recklessly or negligently activating such fire prevention systems) </w:t>
      </w:r>
    </w:p>
    <w:p w14:paraId="2AA5866E" w14:textId="530B51F5" w:rsidR="00EE20A9" w:rsidRPr="00CC7781" w:rsidRDefault="006424C5" w:rsidP="00CC7781">
      <w:pPr>
        <w:pStyle w:val="Default"/>
        <w:numPr>
          <w:ilvl w:val="0"/>
          <w:numId w:val="3"/>
        </w:numPr>
        <w:spacing w:before="280" w:afterLines="120" w:after="288" w:line="300" w:lineRule="atLeast"/>
        <w:jc w:val="both"/>
        <w:outlineLvl w:val="1"/>
        <w:rPr>
          <w:rFonts w:ascii="Arial" w:hAnsi="Arial"/>
          <w:color w:val="auto"/>
          <w:sz w:val="20"/>
        </w:rPr>
      </w:pPr>
      <w:r w:rsidRPr="000C2207">
        <w:rPr>
          <w:rFonts w:ascii="Arial" w:hAnsi="Arial"/>
          <w:color w:val="auto"/>
          <w:sz w:val="20"/>
        </w:rPr>
        <w:t>use designated fire escapes except for the purposes of emergency escape;</w:t>
      </w:r>
    </w:p>
    <w:p w14:paraId="765EC349" w14:textId="5D67FF86" w:rsidR="00EE20A9" w:rsidRPr="000C2207" w:rsidRDefault="006424C5" w:rsidP="00EE20A9">
      <w:pPr>
        <w:pStyle w:val="Default"/>
        <w:numPr>
          <w:ilvl w:val="0"/>
          <w:numId w:val="3"/>
        </w:numPr>
        <w:spacing w:before="280" w:afterLines="120" w:after="288" w:line="300" w:lineRule="atLeast"/>
        <w:jc w:val="both"/>
        <w:outlineLvl w:val="1"/>
        <w:rPr>
          <w:rFonts w:ascii="Arial" w:hAnsi="Arial"/>
          <w:color w:val="auto"/>
          <w:sz w:val="20"/>
        </w:rPr>
      </w:pPr>
      <w:r w:rsidRPr="000C2207">
        <w:rPr>
          <w:rFonts w:ascii="Arial" w:hAnsi="Arial"/>
          <w:color w:val="auto"/>
          <w:sz w:val="20"/>
        </w:rPr>
        <w:t>keep, store or use any gas or oil heater or other fuel burni</w:t>
      </w:r>
      <w:r w:rsidR="00EE20A9" w:rsidRPr="000C2207">
        <w:rPr>
          <w:rFonts w:ascii="Arial" w:hAnsi="Arial"/>
          <w:color w:val="auto"/>
          <w:sz w:val="20"/>
        </w:rPr>
        <w:t>ng appliance in the Property, in</w:t>
      </w:r>
      <w:r w:rsidRPr="000C2207">
        <w:rPr>
          <w:rFonts w:ascii="Arial" w:hAnsi="Arial"/>
          <w:color w:val="auto"/>
          <w:sz w:val="20"/>
        </w:rPr>
        <w:t>cluding candles and any other flame lit device;</w:t>
      </w:r>
    </w:p>
    <w:p w14:paraId="6018C126" w14:textId="2DCB9A89" w:rsidR="00EE20A9" w:rsidRPr="000C2207" w:rsidRDefault="006424C5" w:rsidP="00EE20A9">
      <w:pPr>
        <w:pStyle w:val="Default"/>
        <w:numPr>
          <w:ilvl w:val="0"/>
          <w:numId w:val="3"/>
        </w:numPr>
        <w:spacing w:before="280" w:afterLines="120" w:after="288" w:line="300" w:lineRule="atLeast"/>
        <w:jc w:val="both"/>
        <w:outlineLvl w:val="1"/>
        <w:rPr>
          <w:rFonts w:ascii="Arial" w:hAnsi="Arial"/>
          <w:color w:val="auto"/>
          <w:sz w:val="20"/>
        </w:rPr>
      </w:pPr>
      <w:r w:rsidRPr="000C2207">
        <w:rPr>
          <w:rFonts w:ascii="Arial" w:hAnsi="Arial"/>
          <w:color w:val="auto"/>
          <w:sz w:val="20"/>
        </w:rPr>
        <w:t>keep any animal, bird, insect or reptile.</w:t>
      </w:r>
    </w:p>
    <w:p w14:paraId="6AB87061" w14:textId="6D8102BD" w:rsidR="00EE20A9" w:rsidRPr="000C2207" w:rsidRDefault="006424C5" w:rsidP="00EE20A9">
      <w:pPr>
        <w:pStyle w:val="Default"/>
        <w:numPr>
          <w:ilvl w:val="0"/>
          <w:numId w:val="3"/>
        </w:numPr>
        <w:spacing w:before="280" w:afterLines="120" w:after="288" w:line="300" w:lineRule="atLeast"/>
        <w:jc w:val="both"/>
        <w:outlineLvl w:val="1"/>
        <w:rPr>
          <w:rFonts w:ascii="Arial" w:hAnsi="Arial"/>
          <w:color w:val="auto"/>
          <w:sz w:val="20"/>
        </w:rPr>
      </w:pPr>
      <w:r w:rsidRPr="000C2207">
        <w:rPr>
          <w:rFonts w:ascii="Arial" w:hAnsi="Arial"/>
          <w:color w:val="auto"/>
          <w:sz w:val="20"/>
        </w:rPr>
        <w:lastRenderedPageBreak/>
        <w:t>Register a business at an LHA address</w:t>
      </w:r>
    </w:p>
    <w:p w14:paraId="0BF243E5" w14:textId="31DBC8A9" w:rsidR="00EE20A9" w:rsidRPr="000C2207" w:rsidRDefault="006424C5" w:rsidP="00EE20A9">
      <w:pPr>
        <w:pStyle w:val="Default"/>
        <w:numPr>
          <w:ilvl w:val="0"/>
          <w:numId w:val="3"/>
        </w:numPr>
        <w:spacing w:before="280" w:afterLines="120" w:after="288" w:line="300" w:lineRule="atLeast"/>
        <w:jc w:val="both"/>
        <w:outlineLvl w:val="1"/>
        <w:rPr>
          <w:rFonts w:ascii="Arial" w:hAnsi="Arial"/>
          <w:color w:val="auto"/>
          <w:sz w:val="20"/>
        </w:rPr>
      </w:pPr>
      <w:r w:rsidRPr="000C2207">
        <w:rPr>
          <w:rFonts w:ascii="Arial" w:hAnsi="Arial"/>
          <w:color w:val="auto"/>
          <w:sz w:val="20"/>
        </w:rPr>
        <w:t>Gamble for money on LHA premises.</w:t>
      </w:r>
    </w:p>
    <w:p w14:paraId="5DC7BFE3" w14:textId="7106FBE8" w:rsidR="006D2128" w:rsidRPr="000C2207" w:rsidRDefault="006424C5" w:rsidP="00EE20A9">
      <w:pPr>
        <w:pStyle w:val="Default"/>
        <w:numPr>
          <w:ilvl w:val="0"/>
          <w:numId w:val="3"/>
        </w:numPr>
        <w:spacing w:before="280" w:afterLines="120" w:after="288" w:line="300" w:lineRule="atLeast"/>
        <w:jc w:val="both"/>
        <w:outlineLvl w:val="1"/>
        <w:rPr>
          <w:rFonts w:ascii="Arial" w:hAnsi="Arial"/>
          <w:color w:val="auto"/>
          <w:sz w:val="20"/>
        </w:rPr>
      </w:pPr>
      <w:r w:rsidRPr="000C2207">
        <w:rPr>
          <w:rFonts w:ascii="Arial" w:hAnsi="Arial"/>
          <w:color w:val="auto"/>
          <w:sz w:val="20"/>
        </w:rPr>
        <w:t>erect any external wireless or television aerial or satellite dish at the Property or hang clothes or fabrics out of the windows or doors of the Property.</w:t>
      </w:r>
    </w:p>
    <w:p w14:paraId="666D0EB3" w14:textId="2EC95E42" w:rsidR="005B5D02" w:rsidRPr="000C2207" w:rsidRDefault="005B5D02" w:rsidP="00EE20A9">
      <w:pPr>
        <w:pStyle w:val="Default"/>
        <w:numPr>
          <w:ilvl w:val="1"/>
          <w:numId w:val="11"/>
        </w:numPr>
        <w:spacing w:before="280" w:afterLines="120" w:after="288" w:line="300" w:lineRule="atLeast"/>
        <w:jc w:val="both"/>
        <w:outlineLvl w:val="1"/>
        <w:rPr>
          <w:rFonts w:ascii="Arial" w:hAnsi="Arial"/>
          <w:color w:val="auto"/>
          <w:sz w:val="20"/>
        </w:rPr>
      </w:pPr>
      <w:bookmarkStart w:id="41" w:name="_Ref9867229"/>
      <w:r w:rsidRPr="000C2207">
        <w:rPr>
          <w:rFonts w:ascii="Arial" w:hAnsi="Arial"/>
          <w:color w:val="auto"/>
          <w:sz w:val="20"/>
        </w:rPr>
        <w:t xml:space="preserve">Any action which may put the safety of the building or its occupants at risk could constitute an offence under Health and Safety legislation. Vandalism could constitute an offence under </w:t>
      </w:r>
      <w:r w:rsidR="00EE20A9" w:rsidRPr="000C2207">
        <w:rPr>
          <w:rFonts w:ascii="Arial" w:hAnsi="Arial"/>
          <w:color w:val="auto"/>
          <w:sz w:val="20"/>
        </w:rPr>
        <w:t>the Act. In addition we reserve</w:t>
      </w:r>
      <w:r w:rsidRPr="000C2207">
        <w:rPr>
          <w:rFonts w:ascii="Arial" w:hAnsi="Arial"/>
          <w:color w:val="auto"/>
          <w:sz w:val="20"/>
        </w:rPr>
        <w:t xml:space="preserve"> the right to recover from residents the full cost of repairs arising out of acts of vandalism or unauthorised alterations to any part of </w:t>
      </w:r>
      <w:r w:rsidR="00EE20A9" w:rsidRPr="000C2207">
        <w:rPr>
          <w:rFonts w:ascii="Arial" w:hAnsi="Arial"/>
          <w:color w:val="auto"/>
          <w:sz w:val="20"/>
        </w:rPr>
        <w:t>our</w:t>
      </w:r>
      <w:r w:rsidRPr="000C2207">
        <w:rPr>
          <w:rFonts w:ascii="Arial" w:hAnsi="Arial"/>
          <w:color w:val="auto"/>
          <w:sz w:val="20"/>
        </w:rPr>
        <w:t xml:space="preserve"> property</w:t>
      </w:r>
      <w:bookmarkEnd w:id="41"/>
      <w:r w:rsidR="00EE20A9" w:rsidRPr="000C2207">
        <w:rPr>
          <w:rFonts w:ascii="Arial" w:hAnsi="Arial"/>
          <w:color w:val="auto"/>
          <w:sz w:val="20"/>
        </w:rPr>
        <w:t>.</w:t>
      </w:r>
    </w:p>
    <w:p w14:paraId="0D1BA5CB" w14:textId="584E20E7" w:rsidR="006D2128" w:rsidRPr="000C2207" w:rsidRDefault="006424C5" w:rsidP="00EE20A9">
      <w:pPr>
        <w:pStyle w:val="Default"/>
        <w:numPr>
          <w:ilvl w:val="1"/>
          <w:numId w:val="11"/>
        </w:numPr>
        <w:spacing w:before="280" w:afterLines="120" w:after="288" w:line="300" w:lineRule="atLeast"/>
        <w:jc w:val="both"/>
        <w:outlineLvl w:val="1"/>
        <w:rPr>
          <w:rFonts w:ascii="Arial" w:hAnsi="Arial"/>
          <w:color w:val="auto"/>
          <w:sz w:val="20"/>
        </w:rPr>
      </w:pPr>
      <w:r w:rsidRPr="000C2207">
        <w:rPr>
          <w:rFonts w:ascii="Arial" w:hAnsi="Arial"/>
          <w:color w:val="auto"/>
          <w:sz w:val="20"/>
        </w:rPr>
        <w:t>You must acquaint yourself with the fire and safety precautions, the fire escape evacuation routes, the location of fire exits and the assembly point; if in any doubt</w:t>
      </w:r>
      <w:r w:rsidR="00EE20A9" w:rsidRPr="000C2207">
        <w:rPr>
          <w:rFonts w:ascii="Arial" w:hAnsi="Arial"/>
          <w:color w:val="auto"/>
          <w:sz w:val="20"/>
        </w:rPr>
        <w:t>, please ask the House Manager.</w:t>
      </w:r>
    </w:p>
    <w:p w14:paraId="2F1B89AA" w14:textId="0E0E2BB1" w:rsidR="006D2128" w:rsidRPr="000C2207" w:rsidRDefault="006424C5" w:rsidP="00EE20A9">
      <w:pPr>
        <w:pStyle w:val="Default"/>
        <w:numPr>
          <w:ilvl w:val="1"/>
          <w:numId w:val="11"/>
        </w:numPr>
        <w:spacing w:before="280" w:afterLines="120" w:after="288" w:line="300" w:lineRule="atLeast"/>
        <w:jc w:val="both"/>
        <w:outlineLvl w:val="1"/>
        <w:rPr>
          <w:rFonts w:ascii="Arial" w:hAnsi="Arial"/>
          <w:color w:val="auto"/>
          <w:sz w:val="20"/>
        </w:rPr>
      </w:pPr>
      <w:r w:rsidRPr="000C2207">
        <w:rPr>
          <w:rFonts w:ascii="Arial" w:hAnsi="Arial"/>
          <w:color w:val="auto"/>
          <w:sz w:val="20"/>
        </w:rPr>
        <w:t>Residents agree to vacate the hostel (and to ensure that any visitors you have also vacate the hostel), immediately whenever the fire alarm is sounded. You should notify us in advance should you have any visitors to the room who may require assistance should it be necessary to evacuate the hostel.</w:t>
      </w:r>
    </w:p>
    <w:p w14:paraId="2E9E88D8" w14:textId="6D5742B8" w:rsidR="006361E0" w:rsidRPr="000C2207" w:rsidRDefault="006424C5" w:rsidP="00EE20A9">
      <w:pPr>
        <w:pStyle w:val="Default"/>
        <w:numPr>
          <w:ilvl w:val="1"/>
          <w:numId w:val="11"/>
        </w:numPr>
        <w:spacing w:before="280" w:afterLines="120" w:after="288" w:line="300" w:lineRule="atLeast"/>
        <w:jc w:val="both"/>
        <w:outlineLvl w:val="1"/>
        <w:rPr>
          <w:rFonts w:ascii="Arial" w:hAnsi="Arial"/>
          <w:color w:val="auto"/>
          <w:sz w:val="20"/>
        </w:rPr>
      </w:pPr>
      <w:r w:rsidRPr="000C2207">
        <w:rPr>
          <w:rFonts w:ascii="Arial" w:hAnsi="Arial"/>
          <w:color w:val="auto"/>
          <w:sz w:val="20"/>
        </w:rPr>
        <w:t>You should note that tampering with fire prevention/life-saving equipment such as, but not restricted to, fire extinguishers, fire doors and smoke detectors, is a criminal offence (punishable by a fine and/or imprisonment) and it will be treated as a serious breach of the licence to occupy.</w:t>
      </w:r>
    </w:p>
    <w:p w14:paraId="3171CA6C" w14:textId="7E2833DD" w:rsidR="00EE20A9" w:rsidRPr="000C2207" w:rsidRDefault="006424C5" w:rsidP="00EE20A9">
      <w:pPr>
        <w:pStyle w:val="Default"/>
        <w:numPr>
          <w:ilvl w:val="1"/>
          <w:numId w:val="11"/>
        </w:numPr>
        <w:spacing w:before="280" w:afterLines="120" w:after="288" w:line="300" w:lineRule="atLeast"/>
        <w:jc w:val="both"/>
        <w:outlineLvl w:val="1"/>
        <w:rPr>
          <w:rFonts w:ascii="Arial" w:hAnsi="Arial"/>
          <w:color w:val="auto"/>
          <w:sz w:val="20"/>
        </w:rPr>
      </w:pPr>
      <w:r w:rsidRPr="000C2207">
        <w:rPr>
          <w:rFonts w:ascii="Arial" w:hAnsi="Arial"/>
          <w:color w:val="auto"/>
          <w:sz w:val="20"/>
        </w:rPr>
        <w:t>Where a self-catering or pantry kitchen is provided the following conditions will apply;</w:t>
      </w:r>
    </w:p>
    <w:p w14:paraId="4AFED105" w14:textId="2F9FCC16" w:rsidR="00EE20A9" w:rsidRPr="000C2207" w:rsidRDefault="006424C5" w:rsidP="00EE20A9">
      <w:pPr>
        <w:pStyle w:val="Default"/>
        <w:numPr>
          <w:ilvl w:val="0"/>
          <w:numId w:val="5"/>
        </w:numPr>
        <w:spacing w:before="280" w:afterLines="120" w:after="288" w:line="300" w:lineRule="atLeast"/>
        <w:jc w:val="both"/>
        <w:outlineLvl w:val="1"/>
        <w:rPr>
          <w:rFonts w:ascii="Arial" w:hAnsi="Arial"/>
          <w:color w:val="auto"/>
          <w:sz w:val="20"/>
        </w:rPr>
      </w:pPr>
      <w:r w:rsidRPr="000C2207">
        <w:rPr>
          <w:rFonts w:ascii="Arial" w:hAnsi="Arial"/>
          <w:color w:val="auto"/>
          <w:sz w:val="20"/>
        </w:rPr>
        <w:t>You must prepare and cook the food only in the kitchen area allocated for that purpose and in no other part of the hostel.</w:t>
      </w:r>
    </w:p>
    <w:p w14:paraId="63C17CFF" w14:textId="16AB9293" w:rsidR="00EE20A9" w:rsidRPr="000C2207" w:rsidRDefault="006424C5" w:rsidP="00EE20A9">
      <w:pPr>
        <w:pStyle w:val="Default"/>
        <w:numPr>
          <w:ilvl w:val="0"/>
          <w:numId w:val="5"/>
        </w:numPr>
        <w:spacing w:before="280" w:afterLines="120" w:after="288" w:line="300" w:lineRule="atLeast"/>
        <w:jc w:val="both"/>
        <w:outlineLvl w:val="1"/>
        <w:rPr>
          <w:rFonts w:ascii="Arial" w:hAnsi="Arial"/>
          <w:color w:val="auto"/>
          <w:sz w:val="20"/>
        </w:rPr>
      </w:pPr>
      <w:r w:rsidRPr="000C2207">
        <w:rPr>
          <w:rFonts w:ascii="Arial" w:hAnsi="Arial"/>
          <w:color w:val="auto"/>
          <w:sz w:val="20"/>
        </w:rPr>
        <w:t>After you have finished cooking you should clean the cookers and other kitchen equipment that you have used.</w:t>
      </w:r>
    </w:p>
    <w:p w14:paraId="4384A355" w14:textId="0AAE4945" w:rsidR="00EE20A9" w:rsidRPr="000C2207" w:rsidRDefault="006424C5" w:rsidP="00EE20A9">
      <w:pPr>
        <w:pStyle w:val="Default"/>
        <w:numPr>
          <w:ilvl w:val="0"/>
          <w:numId w:val="5"/>
        </w:numPr>
        <w:spacing w:before="280" w:afterLines="120" w:after="288" w:line="300" w:lineRule="atLeast"/>
        <w:jc w:val="both"/>
        <w:outlineLvl w:val="1"/>
        <w:rPr>
          <w:rFonts w:ascii="Arial" w:hAnsi="Arial"/>
          <w:color w:val="auto"/>
          <w:sz w:val="20"/>
        </w:rPr>
      </w:pPr>
      <w:r w:rsidRPr="000C2207">
        <w:rPr>
          <w:rFonts w:ascii="Arial" w:hAnsi="Arial"/>
          <w:color w:val="auto"/>
          <w:sz w:val="20"/>
        </w:rPr>
        <w:t>You must report any breakages of kitchen equipment to the House Manager of the Hostel immediately and you will be responsible for replacing at your own expense any equipment that you damage.</w:t>
      </w:r>
    </w:p>
    <w:p w14:paraId="4A7DAA2E" w14:textId="77777777" w:rsidR="006424C5" w:rsidRPr="000C2207" w:rsidRDefault="006424C5" w:rsidP="00EE20A9">
      <w:pPr>
        <w:pStyle w:val="Default"/>
        <w:numPr>
          <w:ilvl w:val="0"/>
          <w:numId w:val="5"/>
        </w:numPr>
        <w:spacing w:before="280" w:afterLines="120" w:after="288" w:line="300" w:lineRule="atLeast"/>
        <w:jc w:val="both"/>
        <w:outlineLvl w:val="1"/>
        <w:rPr>
          <w:rFonts w:ascii="Arial" w:hAnsi="Arial"/>
          <w:color w:val="auto"/>
          <w:sz w:val="20"/>
        </w:rPr>
      </w:pPr>
      <w:r w:rsidRPr="000C2207">
        <w:rPr>
          <w:rFonts w:ascii="Arial" w:hAnsi="Arial"/>
          <w:color w:val="auto"/>
          <w:sz w:val="20"/>
        </w:rPr>
        <w:t>You must only use the self-catering facilities during the hours permitted by the House Manager and when using the kitchen equipment, you should have regard to the equipment and wishes of other users.</w:t>
      </w:r>
    </w:p>
    <w:p w14:paraId="3BA2F89E" w14:textId="195AB72C" w:rsidR="006361E0" w:rsidRPr="000C2207" w:rsidRDefault="006424C5" w:rsidP="00EE20A9">
      <w:pPr>
        <w:pStyle w:val="Default"/>
        <w:numPr>
          <w:ilvl w:val="1"/>
          <w:numId w:val="11"/>
        </w:numPr>
        <w:spacing w:before="280" w:afterLines="120" w:after="288" w:line="300" w:lineRule="atLeast"/>
        <w:jc w:val="both"/>
        <w:outlineLvl w:val="1"/>
        <w:rPr>
          <w:rFonts w:ascii="Arial" w:hAnsi="Arial"/>
          <w:color w:val="auto"/>
          <w:sz w:val="20"/>
        </w:rPr>
      </w:pPr>
      <w:r w:rsidRPr="000C2207">
        <w:rPr>
          <w:rFonts w:ascii="Arial" w:hAnsi="Arial"/>
          <w:color w:val="auto"/>
          <w:sz w:val="20"/>
        </w:rPr>
        <w:t>You should keep the accommodation allocated to you in a reasonable, clean and tidy state, limiting your per</w:t>
      </w:r>
      <w:r w:rsidR="00EE20A9" w:rsidRPr="000C2207">
        <w:rPr>
          <w:rFonts w:ascii="Arial" w:hAnsi="Arial"/>
          <w:color w:val="auto"/>
          <w:sz w:val="20"/>
        </w:rPr>
        <w:t>sonal belongings to the minimum.</w:t>
      </w:r>
    </w:p>
    <w:p w14:paraId="1029B08F" w14:textId="13E62691" w:rsidR="006361E0" w:rsidRPr="000C2207" w:rsidRDefault="00EE20A9" w:rsidP="00EE20A9">
      <w:pPr>
        <w:pStyle w:val="Default"/>
        <w:numPr>
          <w:ilvl w:val="1"/>
          <w:numId w:val="11"/>
        </w:numPr>
        <w:spacing w:before="280" w:afterLines="120" w:after="288" w:line="300" w:lineRule="atLeast"/>
        <w:jc w:val="both"/>
        <w:outlineLvl w:val="1"/>
        <w:rPr>
          <w:rFonts w:ascii="Arial" w:hAnsi="Arial"/>
          <w:color w:val="auto"/>
          <w:sz w:val="20"/>
        </w:rPr>
      </w:pPr>
      <w:r w:rsidRPr="000C2207">
        <w:rPr>
          <w:rFonts w:ascii="Arial" w:hAnsi="Arial"/>
          <w:color w:val="auto"/>
          <w:sz w:val="20"/>
        </w:rPr>
        <w:t>We have</w:t>
      </w:r>
      <w:r w:rsidR="006424C5" w:rsidRPr="000C2207">
        <w:rPr>
          <w:rFonts w:ascii="Arial" w:hAnsi="Arial"/>
          <w:color w:val="auto"/>
          <w:sz w:val="20"/>
        </w:rPr>
        <w:t xml:space="preserve"> a zero tolerance policy on acts of aggression and violence towards both its staff and residents where any act as described above occurs the “LICENCE TO OCCUPY” will be terminated.</w:t>
      </w:r>
    </w:p>
    <w:p w14:paraId="4FC0CC82" w14:textId="2BF6C10F" w:rsidR="006361E0" w:rsidRPr="000C2207" w:rsidRDefault="006424C5" w:rsidP="00EE20A9">
      <w:pPr>
        <w:pStyle w:val="Default"/>
        <w:numPr>
          <w:ilvl w:val="1"/>
          <w:numId w:val="11"/>
        </w:numPr>
        <w:spacing w:before="280" w:afterLines="120" w:after="288" w:line="300" w:lineRule="atLeast"/>
        <w:jc w:val="both"/>
        <w:outlineLvl w:val="1"/>
        <w:rPr>
          <w:rFonts w:ascii="Arial" w:hAnsi="Arial"/>
          <w:color w:val="auto"/>
          <w:sz w:val="20"/>
        </w:rPr>
      </w:pPr>
      <w:r w:rsidRPr="000C2207">
        <w:rPr>
          <w:rFonts w:ascii="Arial" w:hAnsi="Arial"/>
          <w:color w:val="auto"/>
          <w:sz w:val="20"/>
        </w:rPr>
        <w:lastRenderedPageBreak/>
        <w:t xml:space="preserve">Where the behaviour of a resident impacts negatively upon other residents’ enjoyment of the hostel environment </w:t>
      </w:r>
      <w:r w:rsidR="00EE20A9" w:rsidRPr="000C2207">
        <w:rPr>
          <w:rFonts w:ascii="Arial" w:hAnsi="Arial"/>
          <w:color w:val="auto"/>
          <w:sz w:val="20"/>
        </w:rPr>
        <w:t xml:space="preserve">we </w:t>
      </w:r>
      <w:r w:rsidRPr="000C2207">
        <w:rPr>
          <w:rFonts w:ascii="Arial" w:hAnsi="Arial"/>
          <w:color w:val="auto"/>
          <w:sz w:val="20"/>
        </w:rPr>
        <w:t>reserve</w:t>
      </w:r>
      <w:r w:rsidR="00EE20A9" w:rsidRPr="000C2207">
        <w:rPr>
          <w:rFonts w:ascii="Arial" w:hAnsi="Arial"/>
          <w:color w:val="auto"/>
          <w:sz w:val="20"/>
        </w:rPr>
        <w:t xml:space="preserve"> </w:t>
      </w:r>
      <w:r w:rsidRPr="000C2207">
        <w:rPr>
          <w:rFonts w:ascii="Arial" w:hAnsi="Arial"/>
          <w:color w:val="auto"/>
          <w:sz w:val="20"/>
        </w:rPr>
        <w:t>the right to terminate the “LICENCE TO OCCUPY”.</w:t>
      </w:r>
    </w:p>
    <w:p w14:paraId="6E8786E4" w14:textId="75EEE8D1" w:rsidR="00DF786E" w:rsidRPr="000C2207" w:rsidRDefault="006424C5" w:rsidP="00EE20A9">
      <w:pPr>
        <w:pStyle w:val="Default"/>
        <w:numPr>
          <w:ilvl w:val="1"/>
          <w:numId w:val="11"/>
        </w:numPr>
        <w:spacing w:before="280" w:afterLines="120" w:after="288" w:line="300" w:lineRule="atLeast"/>
        <w:jc w:val="both"/>
        <w:outlineLvl w:val="1"/>
        <w:rPr>
          <w:rFonts w:ascii="Arial" w:hAnsi="Arial"/>
          <w:color w:val="auto"/>
          <w:sz w:val="20"/>
        </w:rPr>
      </w:pPr>
      <w:r w:rsidRPr="000C2207">
        <w:rPr>
          <w:rFonts w:ascii="Arial" w:hAnsi="Arial"/>
          <w:color w:val="auto"/>
          <w:sz w:val="20"/>
        </w:rPr>
        <w:t xml:space="preserve">If you are in contact with or contract any contagious or infectious disease you should report such a fact to the House Manager immediately. </w:t>
      </w:r>
    </w:p>
    <w:p w14:paraId="4CA0D160" w14:textId="34591446" w:rsidR="00CE1862" w:rsidRPr="000C2207" w:rsidRDefault="006424C5" w:rsidP="00EE20A9">
      <w:pPr>
        <w:pStyle w:val="Default"/>
        <w:numPr>
          <w:ilvl w:val="1"/>
          <w:numId w:val="11"/>
        </w:numPr>
        <w:spacing w:before="280" w:afterLines="120" w:after="288" w:line="300" w:lineRule="atLeast"/>
        <w:jc w:val="both"/>
        <w:outlineLvl w:val="1"/>
        <w:rPr>
          <w:rFonts w:ascii="Arial" w:hAnsi="Arial"/>
          <w:color w:val="auto"/>
          <w:sz w:val="20"/>
        </w:rPr>
      </w:pPr>
      <w:r w:rsidRPr="000C2207">
        <w:rPr>
          <w:rFonts w:ascii="Arial" w:hAnsi="Arial"/>
          <w:color w:val="auto"/>
          <w:sz w:val="20"/>
        </w:rPr>
        <w:t xml:space="preserve">The possession of your own television set </w:t>
      </w:r>
      <w:r w:rsidR="00EE20A9" w:rsidRPr="000C2207">
        <w:rPr>
          <w:rFonts w:ascii="Arial" w:hAnsi="Arial"/>
          <w:b/>
          <w:color w:val="auto"/>
          <w:sz w:val="20"/>
        </w:rPr>
        <w:t>or use other technologies in a way that requires a TV licence</w:t>
      </w:r>
      <w:r w:rsidR="00EE20A9" w:rsidRPr="000C2207">
        <w:rPr>
          <w:rFonts w:ascii="Arial" w:hAnsi="Arial"/>
          <w:color w:val="auto"/>
          <w:sz w:val="20"/>
        </w:rPr>
        <w:t xml:space="preserve"> </w:t>
      </w:r>
      <w:r w:rsidRPr="000C2207">
        <w:rPr>
          <w:rFonts w:ascii="Arial" w:hAnsi="Arial"/>
          <w:color w:val="auto"/>
          <w:sz w:val="20"/>
        </w:rPr>
        <w:t xml:space="preserve">requires </w:t>
      </w:r>
      <w:r w:rsidRPr="00917E1F">
        <w:rPr>
          <w:rFonts w:ascii="Arial" w:hAnsi="Arial"/>
          <w:b/>
          <w:bCs/>
          <w:color w:val="auto"/>
          <w:sz w:val="20"/>
        </w:rPr>
        <w:t>you</w:t>
      </w:r>
      <w:r w:rsidRPr="000C2207">
        <w:rPr>
          <w:rFonts w:ascii="Arial" w:hAnsi="Arial"/>
          <w:color w:val="auto"/>
          <w:sz w:val="20"/>
        </w:rPr>
        <w:t xml:space="preserve"> to have a valid TV licence.</w:t>
      </w:r>
    </w:p>
    <w:p w14:paraId="508D3507" w14:textId="36DD351A" w:rsidR="00CE1862" w:rsidRPr="000C2207" w:rsidRDefault="00CE1862" w:rsidP="00EE20A9">
      <w:pPr>
        <w:pStyle w:val="Default"/>
        <w:numPr>
          <w:ilvl w:val="1"/>
          <w:numId w:val="11"/>
        </w:numPr>
        <w:spacing w:before="280" w:afterLines="120" w:after="288" w:line="300" w:lineRule="atLeast"/>
        <w:jc w:val="both"/>
        <w:outlineLvl w:val="1"/>
        <w:rPr>
          <w:rFonts w:ascii="Arial" w:hAnsi="Arial"/>
          <w:color w:val="auto"/>
          <w:sz w:val="20"/>
        </w:rPr>
      </w:pPr>
      <w:r w:rsidRPr="000C2207">
        <w:rPr>
          <w:rFonts w:ascii="Arial" w:hAnsi="Arial"/>
          <w:color w:val="auto"/>
          <w:sz w:val="20"/>
        </w:rPr>
        <w:t xml:space="preserve">You must ensure that your room is </w:t>
      </w:r>
      <w:r w:rsidR="00E06FA8" w:rsidRPr="000C2207">
        <w:rPr>
          <w:rFonts w:ascii="Arial" w:hAnsi="Arial"/>
          <w:color w:val="auto"/>
          <w:sz w:val="20"/>
        </w:rPr>
        <w:t>always locked</w:t>
      </w:r>
      <w:r w:rsidRPr="000C2207">
        <w:rPr>
          <w:rFonts w:ascii="Arial" w:hAnsi="Arial"/>
          <w:color w:val="auto"/>
          <w:sz w:val="20"/>
        </w:rPr>
        <w:t xml:space="preserve">. </w:t>
      </w:r>
    </w:p>
    <w:p w14:paraId="54382FA0" w14:textId="77777777" w:rsidR="006424C5" w:rsidRPr="000C2207" w:rsidRDefault="006424C5" w:rsidP="00EE20A9">
      <w:pPr>
        <w:pStyle w:val="Default"/>
        <w:spacing w:before="280" w:afterLines="120" w:after="288" w:line="300" w:lineRule="atLeast"/>
        <w:jc w:val="both"/>
        <w:outlineLvl w:val="1"/>
        <w:rPr>
          <w:rFonts w:ascii="Arial" w:hAnsi="Arial"/>
          <w:color w:val="auto"/>
          <w:sz w:val="20"/>
        </w:rPr>
      </w:pPr>
    </w:p>
    <w:p w14:paraId="0A87DE0D" w14:textId="3FFAEECB" w:rsidR="006424C5" w:rsidRPr="000C2207" w:rsidRDefault="009A64CA" w:rsidP="00EE20A9">
      <w:pPr>
        <w:pStyle w:val="Default"/>
        <w:spacing w:before="280" w:afterLines="120" w:after="288" w:line="300" w:lineRule="atLeast"/>
        <w:jc w:val="both"/>
        <w:outlineLvl w:val="1"/>
        <w:rPr>
          <w:rFonts w:ascii="Arial" w:hAnsi="Arial"/>
          <w:b/>
          <w:color w:val="auto"/>
          <w:sz w:val="20"/>
        </w:rPr>
      </w:pPr>
      <w:r w:rsidRPr="000C2207">
        <w:rPr>
          <w:rFonts w:ascii="Arial" w:hAnsi="Arial"/>
          <w:b/>
          <w:color w:val="auto"/>
          <w:sz w:val="20"/>
        </w:rPr>
        <w:t>2</w:t>
      </w:r>
      <w:r w:rsidR="006424C5" w:rsidRPr="000C2207">
        <w:rPr>
          <w:rFonts w:ascii="Arial" w:hAnsi="Arial"/>
          <w:b/>
          <w:color w:val="auto"/>
          <w:sz w:val="20"/>
        </w:rPr>
        <w:t xml:space="preserve">. VISITORS </w:t>
      </w:r>
      <w:r w:rsidR="009107BD" w:rsidRPr="000C2207">
        <w:rPr>
          <w:rFonts w:ascii="Arial" w:hAnsi="Arial"/>
          <w:b/>
          <w:color w:val="auto"/>
          <w:sz w:val="20"/>
        </w:rPr>
        <w:t>&amp; GUESTS</w:t>
      </w:r>
    </w:p>
    <w:p w14:paraId="195E52CB" w14:textId="4A00601E" w:rsidR="003A2C69" w:rsidRPr="000C2207" w:rsidRDefault="009A64CA" w:rsidP="00EE20A9">
      <w:pPr>
        <w:pStyle w:val="TitleClause"/>
        <w:numPr>
          <w:ilvl w:val="0"/>
          <w:numId w:val="0"/>
        </w:numPr>
        <w:spacing w:before="280" w:afterLines="120" w:after="288"/>
        <w:outlineLvl w:val="1"/>
        <w:rPr>
          <w:b w:val="0"/>
          <w:color w:val="auto"/>
          <w:sz w:val="20"/>
        </w:rPr>
      </w:pPr>
      <w:r w:rsidRPr="000C2207">
        <w:rPr>
          <w:b w:val="0"/>
          <w:color w:val="auto"/>
          <w:sz w:val="20"/>
        </w:rPr>
        <w:t>2</w:t>
      </w:r>
      <w:r w:rsidR="008B2A25" w:rsidRPr="000C2207">
        <w:rPr>
          <w:b w:val="0"/>
          <w:color w:val="auto"/>
          <w:sz w:val="20"/>
        </w:rPr>
        <w:t>.</w:t>
      </w:r>
      <w:r w:rsidRPr="000C2207">
        <w:rPr>
          <w:b w:val="0"/>
          <w:color w:val="auto"/>
          <w:sz w:val="20"/>
        </w:rPr>
        <w:t>1</w:t>
      </w:r>
      <w:r w:rsidR="003A2C69" w:rsidRPr="000C2207">
        <w:rPr>
          <w:b w:val="0"/>
          <w:color w:val="auto"/>
          <w:sz w:val="20"/>
        </w:rPr>
        <w:t xml:space="preserve"> Residents will also make sure that any guests/visitors you may have to the hostel comply with the provisions of clause </w:t>
      </w:r>
      <w:r w:rsidR="00A3008B" w:rsidRPr="000C2207">
        <w:rPr>
          <w:b w:val="0"/>
          <w:color w:val="auto"/>
          <w:sz w:val="20"/>
        </w:rPr>
        <w:t>1</w:t>
      </w:r>
      <w:r w:rsidR="003A2C69" w:rsidRPr="000C2207">
        <w:rPr>
          <w:b w:val="0"/>
          <w:color w:val="auto"/>
          <w:sz w:val="20"/>
        </w:rPr>
        <w:t xml:space="preserve"> and you agree that you will be responsible for the conduct of guests/ visitors.</w:t>
      </w:r>
    </w:p>
    <w:p w14:paraId="529B06D1" w14:textId="6BFCDEFD" w:rsidR="006424C5" w:rsidRPr="000C2207" w:rsidRDefault="009A64CA" w:rsidP="00EE20A9">
      <w:pPr>
        <w:pStyle w:val="TitleClause"/>
        <w:numPr>
          <w:ilvl w:val="0"/>
          <w:numId w:val="0"/>
        </w:numPr>
        <w:spacing w:before="280" w:afterLines="120" w:after="288"/>
        <w:outlineLvl w:val="1"/>
        <w:rPr>
          <w:b w:val="0"/>
          <w:color w:val="auto"/>
          <w:sz w:val="20"/>
        </w:rPr>
      </w:pPr>
      <w:r w:rsidRPr="000C2207">
        <w:rPr>
          <w:b w:val="0"/>
          <w:color w:val="auto"/>
          <w:sz w:val="20"/>
        </w:rPr>
        <w:t>2</w:t>
      </w:r>
      <w:r w:rsidR="008B2A25" w:rsidRPr="000C2207">
        <w:rPr>
          <w:b w:val="0"/>
          <w:color w:val="auto"/>
          <w:sz w:val="20"/>
        </w:rPr>
        <w:t>.</w:t>
      </w:r>
      <w:r w:rsidRPr="000C2207">
        <w:rPr>
          <w:b w:val="0"/>
          <w:color w:val="auto"/>
          <w:sz w:val="20"/>
        </w:rPr>
        <w:t>2</w:t>
      </w:r>
      <w:r w:rsidR="006424C5" w:rsidRPr="000C2207">
        <w:rPr>
          <w:b w:val="0"/>
          <w:color w:val="auto"/>
          <w:sz w:val="20"/>
        </w:rPr>
        <w:t xml:space="preserve"> Visitors are not allowed to enter or remain in the Hostel between 23:00 hours and 08:00 hours nor at any time in the dining room or any bedroom without prior permission of the House Manager. </w:t>
      </w:r>
      <w:r w:rsidR="00EE20A9" w:rsidRPr="000C2207">
        <w:rPr>
          <w:b w:val="0"/>
          <w:color w:val="auto"/>
          <w:sz w:val="20"/>
        </w:rPr>
        <w:t>We</w:t>
      </w:r>
      <w:r w:rsidR="006424C5" w:rsidRPr="000C2207">
        <w:rPr>
          <w:b w:val="0"/>
          <w:color w:val="auto"/>
          <w:sz w:val="20"/>
        </w:rPr>
        <w:t xml:space="preserve"> may require visitors to leave and / or may exclude them from the Hostel at any time. </w:t>
      </w:r>
    </w:p>
    <w:p w14:paraId="20616E4C" w14:textId="77777777" w:rsidR="006424C5" w:rsidRPr="000C2207" w:rsidRDefault="009A64CA" w:rsidP="00EE20A9">
      <w:pPr>
        <w:pStyle w:val="TitleClause"/>
        <w:numPr>
          <w:ilvl w:val="0"/>
          <w:numId w:val="0"/>
        </w:numPr>
        <w:spacing w:before="280" w:afterLines="120" w:after="288"/>
        <w:outlineLvl w:val="1"/>
        <w:rPr>
          <w:b w:val="0"/>
          <w:color w:val="auto"/>
          <w:sz w:val="20"/>
        </w:rPr>
      </w:pPr>
      <w:r w:rsidRPr="000C2207">
        <w:rPr>
          <w:b w:val="0"/>
          <w:color w:val="auto"/>
          <w:sz w:val="20"/>
        </w:rPr>
        <w:t>2</w:t>
      </w:r>
      <w:r w:rsidR="008B2A25" w:rsidRPr="000C2207">
        <w:rPr>
          <w:b w:val="0"/>
          <w:color w:val="auto"/>
          <w:sz w:val="20"/>
        </w:rPr>
        <w:t>.</w:t>
      </w:r>
      <w:r w:rsidR="00FA2B6A" w:rsidRPr="000C2207">
        <w:rPr>
          <w:b w:val="0"/>
          <w:color w:val="auto"/>
          <w:sz w:val="20"/>
        </w:rPr>
        <w:t>3</w:t>
      </w:r>
      <w:r w:rsidR="006424C5" w:rsidRPr="000C2207">
        <w:rPr>
          <w:b w:val="0"/>
          <w:color w:val="auto"/>
          <w:sz w:val="20"/>
        </w:rPr>
        <w:t xml:space="preserve"> All visitors are required to provide photo ID and sign in and out at reception upon arrival and departure.</w:t>
      </w:r>
    </w:p>
    <w:p w14:paraId="54D12270" w14:textId="77777777" w:rsidR="006424C5" w:rsidRPr="000C2207" w:rsidRDefault="006424C5" w:rsidP="00EE20A9">
      <w:pPr>
        <w:pStyle w:val="Default"/>
        <w:spacing w:before="280" w:afterLines="120" w:after="288" w:line="300" w:lineRule="atLeast"/>
        <w:jc w:val="both"/>
        <w:outlineLvl w:val="1"/>
        <w:rPr>
          <w:rFonts w:ascii="Arial" w:hAnsi="Arial"/>
          <w:color w:val="auto"/>
          <w:sz w:val="20"/>
        </w:rPr>
      </w:pPr>
    </w:p>
    <w:p w14:paraId="3A6EF3FD" w14:textId="0B157215" w:rsidR="00C46E7E" w:rsidRPr="000C2207" w:rsidRDefault="00F36AB4" w:rsidP="00EE20A9">
      <w:pPr>
        <w:pStyle w:val="Default"/>
        <w:spacing w:before="280" w:afterLines="120" w:after="288" w:line="300" w:lineRule="atLeast"/>
        <w:jc w:val="both"/>
        <w:outlineLvl w:val="1"/>
        <w:rPr>
          <w:rFonts w:ascii="Arial" w:hAnsi="Arial"/>
          <w:b/>
          <w:color w:val="auto"/>
          <w:sz w:val="20"/>
        </w:rPr>
      </w:pPr>
      <w:r w:rsidRPr="000C2207">
        <w:rPr>
          <w:rFonts w:ascii="Arial" w:hAnsi="Arial"/>
          <w:b/>
          <w:color w:val="auto"/>
          <w:sz w:val="20"/>
        </w:rPr>
        <w:t>3</w:t>
      </w:r>
      <w:r w:rsidR="00A6348E" w:rsidRPr="000C2207">
        <w:rPr>
          <w:rFonts w:ascii="Arial" w:hAnsi="Arial"/>
          <w:b/>
          <w:color w:val="auto"/>
          <w:sz w:val="20"/>
        </w:rPr>
        <w:t xml:space="preserve">. ELECTRICAL AND OTHER APPARATUS </w:t>
      </w:r>
    </w:p>
    <w:p w14:paraId="1A195B91" w14:textId="450AAAA7" w:rsidR="00C46E7E" w:rsidRPr="00E06FA8" w:rsidRDefault="00EE20A9" w:rsidP="00EE20A9">
      <w:pPr>
        <w:pStyle w:val="Default"/>
        <w:numPr>
          <w:ilvl w:val="1"/>
          <w:numId w:val="24"/>
        </w:numPr>
        <w:spacing w:before="280" w:afterLines="120" w:after="288" w:line="300" w:lineRule="atLeast"/>
        <w:jc w:val="both"/>
        <w:outlineLvl w:val="1"/>
        <w:rPr>
          <w:rFonts w:ascii="Arial" w:hAnsi="Arial"/>
          <w:color w:val="auto"/>
          <w:sz w:val="20"/>
        </w:rPr>
      </w:pPr>
      <w:r w:rsidRPr="000C2207">
        <w:rPr>
          <w:rFonts w:ascii="Arial" w:hAnsi="Arial"/>
          <w:color w:val="auto"/>
          <w:sz w:val="20"/>
        </w:rPr>
        <w:t>We</w:t>
      </w:r>
      <w:r w:rsidR="00A6348E" w:rsidRPr="000C2207">
        <w:rPr>
          <w:rFonts w:ascii="Arial" w:hAnsi="Arial"/>
          <w:color w:val="auto"/>
          <w:sz w:val="20"/>
        </w:rPr>
        <w:t xml:space="preserve"> are mindful of the impact that electrical items can have on the environment, and also the potential hazards electrical and/or battery-operated products can have in the properties we provide. You’re entitled to use our electricity for reasonable purposes, such as charging appliances. The use of high power voltage items such as electric heaters is strictly forbidden </w:t>
      </w:r>
      <w:r w:rsidR="0026429B" w:rsidRPr="000C2207">
        <w:rPr>
          <w:rFonts w:ascii="Arial" w:hAnsi="Arial"/>
          <w:color w:val="auto"/>
          <w:sz w:val="20"/>
        </w:rPr>
        <w:t>and, in most cases,</w:t>
      </w:r>
      <w:r w:rsidR="00A6348E" w:rsidRPr="000C2207">
        <w:rPr>
          <w:rFonts w:ascii="Arial" w:hAnsi="Arial"/>
          <w:color w:val="auto"/>
          <w:sz w:val="20"/>
        </w:rPr>
        <w:t xml:space="preserve"> will constitute a breach of the “LICENCE TO OCCUPY”. Electrical equipment must be unplugged and switched off when the room is not occupied.</w:t>
      </w:r>
    </w:p>
    <w:p w14:paraId="00D53C0A" w14:textId="28F319E6" w:rsidR="00A6348E" w:rsidRDefault="00A6348E" w:rsidP="00EE20A9">
      <w:pPr>
        <w:pStyle w:val="Default"/>
        <w:numPr>
          <w:ilvl w:val="1"/>
          <w:numId w:val="24"/>
        </w:numPr>
        <w:spacing w:before="280" w:afterLines="120" w:after="288" w:line="300" w:lineRule="atLeast"/>
        <w:jc w:val="both"/>
        <w:outlineLvl w:val="1"/>
        <w:rPr>
          <w:rFonts w:ascii="Arial" w:hAnsi="Arial"/>
          <w:color w:val="auto"/>
          <w:sz w:val="20"/>
        </w:rPr>
      </w:pPr>
      <w:r w:rsidRPr="000C2207">
        <w:rPr>
          <w:rFonts w:ascii="Arial" w:hAnsi="Arial"/>
          <w:color w:val="auto"/>
          <w:sz w:val="20"/>
        </w:rPr>
        <w:t>The use of electrical extensio</w:t>
      </w:r>
      <w:r w:rsidR="00EE20A9" w:rsidRPr="000C2207">
        <w:rPr>
          <w:rFonts w:ascii="Arial" w:hAnsi="Arial"/>
          <w:color w:val="auto"/>
          <w:sz w:val="20"/>
        </w:rPr>
        <w:t>n cables is strictly forbidden.</w:t>
      </w:r>
    </w:p>
    <w:p w14:paraId="021116EC" w14:textId="2413AA9F" w:rsidR="00E06FA8" w:rsidRPr="000C2207" w:rsidRDefault="00E06FA8" w:rsidP="00EE20A9">
      <w:pPr>
        <w:pStyle w:val="Default"/>
        <w:numPr>
          <w:ilvl w:val="1"/>
          <w:numId w:val="24"/>
        </w:numPr>
        <w:spacing w:before="280" w:afterLines="120" w:after="288" w:line="300" w:lineRule="atLeast"/>
        <w:jc w:val="both"/>
        <w:outlineLvl w:val="1"/>
        <w:rPr>
          <w:rFonts w:ascii="Arial" w:hAnsi="Arial"/>
          <w:color w:val="auto"/>
          <w:sz w:val="20"/>
        </w:rPr>
      </w:pPr>
      <w:r>
        <w:rPr>
          <w:rFonts w:ascii="Arial" w:hAnsi="Arial"/>
          <w:color w:val="auto"/>
          <w:sz w:val="20"/>
        </w:rPr>
        <w:t xml:space="preserve">Due to the </w:t>
      </w:r>
      <w:r w:rsidR="0026429B">
        <w:rPr>
          <w:rFonts w:ascii="Arial" w:hAnsi="Arial"/>
          <w:color w:val="auto"/>
          <w:sz w:val="20"/>
        </w:rPr>
        <w:t xml:space="preserve">fire </w:t>
      </w:r>
      <w:r w:rsidR="00D4030E">
        <w:rPr>
          <w:rFonts w:ascii="Arial" w:hAnsi="Arial"/>
          <w:color w:val="auto"/>
          <w:sz w:val="20"/>
        </w:rPr>
        <w:t>risks associated with the charging of E-Bikes and E-Scooters</w:t>
      </w:r>
      <w:r w:rsidR="0026429B">
        <w:rPr>
          <w:rFonts w:ascii="Arial" w:hAnsi="Arial"/>
          <w:color w:val="auto"/>
          <w:sz w:val="20"/>
        </w:rPr>
        <w:t xml:space="preserve"> the charging of these items is not permitted in any of our properties.</w:t>
      </w:r>
    </w:p>
    <w:p w14:paraId="0FF0F554" w14:textId="48DF7FC7" w:rsidR="00EE20A9" w:rsidRPr="000C2207" w:rsidRDefault="001D7984" w:rsidP="00EE20A9">
      <w:pPr>
        <w:pStyle w:val="Default"/>
        <w:spacing w:before="280" w:afterLines="120" w:after="288" w:line="300" w:lineRule="atLeast"/>
        <w:jc w:val="both"/>
        <w:outlineLvl w:val="1"/>
        <w:rPr>
          <w:rFonts w:ascii="Arial" w:hAnsi="Arial"/>
          <w:b/>
          <w:color w:val="auto"/>
          <w:sz w:val="20"/>
        </w:rPr>
      </w:pPr>
      <w:r w:rsidRPr="000C2207">
        <w:rPr>
          <w:rFonts w:ascii="Arial" w:hAnsi="Arial"/>
          <w:b/>
          <w:color w:val="auto"/>
          <w:sz w:val="20"/>
        </w:rPr>
        <w:t>4</w:t>
      </w:r>
      <w:r w:rsidR="00A6348E" w:rsidRPr="000C2207">
        <w:rPr>
          <w:rFonts w:ascii="Arial" w:hAnsi="Arial"/>
          <w:b/>
          <w:color w:val="auto"/>
          <w:sz w:val="20"/>
        </w:rPr>
        <w:t xml:space="preserve">. FIXTURES AND FITTINGS </w:t>
      </w:r>
    </w:p>
    <w:p w14:paraId="61E9464C" w14:textId="7AA44126" w:rsidR="00153B4E" w:rsidRPr="000C2207" w:rsidRDefault="001D3F22" w:rsidP="00EE20A9">
      <w:pPr>
        <w:pStyle w:val="Default"/>
        <w:numPr>
          <w:ilvl w:val="1"/>
          <w:numId w:val="22"/>
        </w:numPr>
        <w:spacing w:before="280" w:afterLines="120" w:after="288" w:line="300" w:lineRule="atLeast"/>
        <w:jc w:val="both"/>
        <w:outlineLvl w:val="1"/>
        <w:rPr>
          <w:rFonts w:ascii="Arial" w:hAnsi="Arial"/>
          <w:color w:val="auto"/>
          <w:sz w:val="20"/>
        </w:rPr>
      </w:pPr>
      <w:r w:rsidRPr="000C2207">
        <w:rPr>
          <w:rFonts w:ascii="Arial" w:hAnsi="Arial"/>
          <w:color w:val="auto"/>
          <w:sz w:val="20"/>
        </w:rPr>
        <w:t xml:space="preserve">You must not add to, change, or in any other way interfere with the electrical cables, switches, junctions or points or the pipes, taps or other apparatus installed in connection with the supply or use of electricity, hot or cold water or gas or the internet cable installation, or with any other furniture fixture or fittings (including curtains) in the hostel. </w:t>
      </w:r>
    </w:p>
    <w:p w14:paraId="2742C8A9" w14:textId="57B5B0A2" w:rsidR="00063189" w:rsidRPr="000C2207" w:rsidRDefault="00BA7901" w:rsidP="00EE20A9">
      <w:pPr>
        <w:pStyle w:val="Default"/>
        <w:numPr>
          <w:ilvl w:val="1"/>
          <w:numId w:val="22"/>
        </w:numPr>
        <w:spacing w:before="280" w:afterLines="120" w:after="288" w:line="300" w:lineRule="atLeast"/>
        <w:jc w:val="both"/>
        <w:outlineLvl w:val="1"/>
        <w:rPr>
          <w:rFonts w:ascii="Arial" w:hAnsi="Arial"/>
          <w:color w:val="auto"/>
          <w:sz w:val="20"/>
        </w:rPr>
      </w:pPr>
      <w:r w:rsidRPr="000C2207">
        <w:rPr>
          <w:rFonts w:ascii="Arial" w:hAnsi="Arial"/>
          <w:color w:val="auto"/>
          <w:sz w:val="20"/>
        </w:rPr>
        <w:lastRenderedPageBreak/>
        <w:t xml:space="preserve">You must report immediately to the House Manager any damage or fair wear and tear in your room and the matter will be dealt with as soon as possible. </w:t>
      </w:r>
    </w:p>
    <w:p w14:paraId="79520C24" w14:textId="0A6455E7" w:rsidR="00F31DC7" w:rsidRPr="000C2207" w:rsidRDefault="00DA0F43" w:rsidP="00EE20A9">
      <w:pPr>
        <w:pStyle w:val="Default"/>
        <w:spacing w:before="280" w:afterLines="120" w:after="288" w:line="300" w:lineRule="atLeast"/>
        <w:jc w:val="both"/>
        <w:outlineLvl w:val="1"/>
        <w:rPr>
          <w:rFonts w:ascii="Arial" w:hAnsi="Arial"/>
          <w:b/>
          <w:color w:val="auto"/>
          <w:sz w:val="20"/>
        </w:rPr>
      </w:pPr>
      <w:r w:rsidRPr="000C2207">
        <w:rPr>
          <w:rFonts w:ascii="Arial" w:hAnsi="Arial"/>
          <w:b/>
          <w:color w:val="auto"/>
          <w:sz w:val="20"/>
        </w:rPr>
        <w:t xml:space="preserve">5. KEYS </w:t>
      </w:r>
    </w:p>
    <w:p w14:paraId="73E93A74" w14:textId="56ED8033" w:rsidR="001D7984" w:rsidRPr="000C2207" w:rsidRDefault="001D7984" w:rsidP="00EE20A9">
      <w:pPr>
        <w:pStyle w:val="ListParagraph"/>
        <w:numPr>
          <w:ilvl w:val="1"/>
          <w:numId w:val="17"/>
        </w:numPr>
        <w:autoSpaceDE w:val="0"/>
        <w:autoSpaceDN w:val="0"/>
        <w:adjustRightInd w:val="0"/>
        <w:spacing w:before="280" w:afterLines="120" w:after="288" w:line="300" w:lineRule="atLeast"/>
        <w:contextualSpacing w:val="0"/>
        <w:jc w:val="both"/>
        <w:outlineLvl w:val="1"/>
        <w:rPr>
          <w:rFonts w:ascii="Arial" w:eastAsia="Calibri" w:hAnsi="Arial"/>
          <w:sz w:val="20"/>
        </w:rPr>
      </w:pPr>
      <w:r w:rsidRPr="000C2207">
        <w:rPr>
          <w:rFonts w:ascii="Arial" w:eastAsia="Calibri" w:hAnsi="Arial"/>
          <w:sz w:val="20"/>
        </w:rPr>
        <w:t xml:space="preserve">You must keep room keys and/or access fobs secure. </w:t>
      </w:r>
    </w:p>
    <w:p w14:paraId="6C83E99C" w14:textId="29DC4656" w:rsidR="001D7984" w:rsidRPr="000C2207" w:rsidRDefault="001D7984" w:rsidP="00EE20A9">
      <w:pPr>
        <w:pStyle w:val="ListParagraph"/>
        <w:numPr>
          <w:ilvl w:val="1"/>
          <w:numId w:val="17"/>
        </w:numPr>
        <w:autoSpaceDE w:val="0"/>
        <w:autoSpaceDN w:val="0"/>
        <w:adjustRightInd w:val="0"/>
        <w:spacing w:before="280" w:afterLines="120" w:after="288" w:line="300" w:lineRule="atLeast"/>
        <w:contextualSpacing w:val="0"/>
        <w:jc w:val="both"/>
        <w:outlineLvl w:val="1"/>
        <w:rPr>
          <w:rFonts w:ascii="Arial" w:eastAsia="Calibri" w:hAnsi="Arial" w:cs="Arial"/>
          <w:sz w:val="20"/>
          <w:szCs w:val="20"/>
        </w:rPr>
      </w:pPr>
      <w:r w:rsidRPr="000C2207">
        <w:rPr>
          <w:rFonts w:ascii="Arial" w:eastAsia="Calibri" w:hAnsi="Arial" w:cs="Arial"/>
          <w:sz w:val="20"/>
          <w:szCs w:val="20"/>
        </w:rPr>
        <w:t xml:space="preserve">Replacement keys or access fobs to the hostel or any part thereof may be provided on payment of </w:t>
      </w:r>
      <w:r w:rsidR="003720BE" w:rsidRPr="003720BE">
        <w:rPr>
          <w:rFonts w:ascii="Arial" w:hAnsi="Arial" w:cs="Arial"/>
          <w:sz w:val="20"/>
          <w:szCs w:val="20"/>
        </w:rPr>
        <w:t>the actual cost incurred by us in replacing them (a breakdown of such costs will be provided)</w:t>
      </w:r>
      <w:r w:rsidRPr="000C2207">
        <w:rPr>
          <w:rFonts w:ascii="Arial" w:eastAsia="Calibri" w:hAnsi="Arial" w:cs="Arial"/>
          <w:sz w:val="20"/>
          <w:szCs w:val="20"/>
        </w:rPr>
        <w:t xml:space="preserve">. Any such key or replacement key or access fob provided to you remains our property and must be returned when you leave. </w:t>
      </w:r>
    </w:p>
    <w:p w14:paraId="1BA609FF" w14:textId="77777777" w:rsidR="001D7984" w:rsidRPr="000C2207" w:rsidRDefault="001D7984" w:rsidP="00EE20A9">
      <w:pPr>
        <w:pStyle w:val="ListParagraph"/>
        <w:numPr>
          <w:ilvl w:val="1"/>
          <w:numId w:val="17"/>
        </w:numPr>
        <w:autoSpaceDE w:val="0"/>
        <w:autoSpaceDN w:val="0"/>
        <w:adjustRightInd w:val="0"/>
        <w:spacing w:before="280" w:afterLines="120" w:after="288" w:line="300" w:lineRule="atLeast"/>
        <w:contextualSpacing w:val="0"/>
        <w:jc w:val="both"/>
        <w:outlineLvl w:val="1"/>
        <w:rPr>
          <w:rFonts w:ascii="Arial" w:eastAsia="Calibri" w:hAnsi="Arial"/>
          <w:sz w:val="20"/>
        </w:rPr>
      </w:pPr>
      <w:r w:rsidRPr="000C2207">
        <w:rPr>
          <w:rFonts w:ascii="Arial" w:eastAsia="Calibri" w:hAnsi="Arial"/>
          <w:sz w:val="20"/>
        </w:rPr>
        <w:t xml:space="preserve">Keys or access fobs are not to be loaned to any other persons, resident or otherwise. </w:t>
      </w:r>
    </w:p>
    <w:p w14:paraId="4BDA4D15" w14:textId="77777777" w:rsidR="00017C44" w:rsidRPr="000C2207" w:rsidRDefault="00017C44" w:rsidP="00EE20A9">
      <w:pPr>
        <w:spacing w:before="280" w:afterLines="120" w:after="288" w:line="300" w:lineRule="atLeast"/>
        <w:jc w:val="both"/>
        <w:outlineLvl w:val="1"/>
        <w:rPr>
          <w:rFonts w:ascii="Arial" w:hAnsi="Arial"/>
          <w:b/>
          <w:sz w:val="20"/>
        </w:rPr>
      </w:pPr>
    </w:p>
    <w:p w14:paraId="10CC097B" w14:textId="77777777" w:rsidR="000B1837" w:rsidRPr="000C2207" w:rsidRDefault="000B1837" w:rsidP="00EE20A9">
      <w:pPr>
        <w:autoSpaceDE w:val="0"/>
        <w:autoSpaceDN w:val="0"/>
        <w:adjustRightInd w:val="0"/>
        <w:spacing w:before="280" w:afterLines="120" w:after="288" w:line="300" w:lineRule="atLeast"/>
        <w:jc w:val="both"/>
        <w:outlineLvl w:val="1"/>
        <w:rPr>
          <w:rFonts w:ascii="Arial" w:hAnsi="Arial"/>
          <w:sz w:val="20"/>
        </w:rPr>
      </w:pPr>
    </w:p>
    <w:p w14:paraId="7E9467E8" w14:textId="77777777" w:rsidR="00785001" w:rsidRPr="000C2207" w:rsidRDefault="00785001" w:rsidP="00EE20A9">
      <w:pPr>
        <w:pStyle w:val="Default"/>
        <w:spacing w:beforeLines="280" w:before="672" w:afterLines="120" w:after="288" w:line="300" w:lineRule="atLeast"/>
        <w:rPr>
          <w:rFonts w:ascii="Arial" w:hAnsi="Arial"/>
          <w:color w:val="auto"/>
          <w:sz w:val="20"/>
        </w:rPr>
      </w:pPr>
    </w:p>
    <w:p w14:paraId="1E632047" w14:textId="77777777" w:rsidR="00785001" w:rsidRPr="000C2207" w:rsidRDefault="00785001" w:rsidP="006424C5">
      <w:pPr>
        <w:pStyle w:val="Default"/>
        <w:rPr>
          <w:rFonts w:ascii="Arial" w:hAnsi="Arial"/>
          <w:color w:val="auto"/>
          <w:sz w:val="20"/>
        </w:rPr>
      </w:pPr>
    </w:p>
    <w:p w14:paraId="5BD9F3F8" w14:textId="77777777" w:rsidR="006424C5" w:rsidRPr="000C2207" w:rsidRDefault="006424C5" w:rsidP="006424C5">
      <w:pPr>
        <w:pStyle w:val="Default"/>
        <w:rPr>
          <w:rFonts w:ascii="Arial" w:hAnsi="Arial"/>
          <w:color w:val="auto"/>
          <w:sz w:val="20"/>
        </w:rPr>
      </w:pPr>
    </w:p>
    <w:p w14:paraId="5371696D" w14:textId="77777777" w:rsidR="006424C5" w:rsidRPr="000C2207" w:rsidRDefault="006424C5" w:rsidP="003720BE">
      <w:pPr>
        <w:pStyle w:val="Default"/>
        <w:rPr>
          <w:rFonts w:ascii="Arial" w:hAnsi="Arial"/>
          <w:color w:val="auto"/>
          <w:sz w:val="20"/>
        </w:rPr>
      </w:pPr>
    </w:p>
    <w:sectPr w:rsidR="006424C5" w:rsidRPr="000C2207" w:rsidSect="00946BCE">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D1561" w14:textId="77777777" w:rsidR="0058274C" w:rsidRDefault="0058274C" w:rsidP="00946BCE">
      <w:pPr>
        <w:spacing w:after="0" w:line="240" w:lineRule="auto"/>
      </w:pPr>
      <w:r>
        <w:separator/>
      </w:r>
    </w:p>
  </w:endnote>
  <w:endnote w:type="continuationSeparator" w:id="0">
    <w:p w14:paraId="48F63BD0" w14:textId="77777777" w:rsidR="0058274C" w:rsidRDefault="0058274C" w:rsidP="00946BCE">
      <w:pPr>
        <w:spacing w:after="0" w:line="240" w:lineRule="auto"/>
      </w:pPr>
      <w:r>
        <w:continuationSeparator/>
      </w:r>
    </w:p>
  </w:endnote>
  <w:endnote w:type="continuationNotice" w:id="1">
    <w:p w14:paraId="1CDAACA6" w14:textId="77777777" w:rsidR="0058274C" w:rsidRDefault="00582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85C6" w14:textId="22C2E811" w:rsidR="00946BCE" w:rsidRDefault="00946BCE" w:rsidP="004C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377AA" w14:textId="77777777" w:rsidR="0058274C" w:rsidRDefault="0058274C" w:rsidP="00946BCE">
      <w:pPr>
        <w:spacing w:after="0" w:line="240" w:lineRule="auto"/>
      </w:pPr>
      <w:r>
        <w:separator/>
      </w:r>
    </w:p>
  </w:footnote>
  <w:footnote w:type="continuationSeparator" w:id="0">
    <w:p w14:paraId="6DB7004D" w14:textId="77777777" w:rsidR="0058274C" w:rsidRDefault="0058274C" w:rsidP="00946BCE">
      <w:pPr>
        <w:spacing w:after="0" w:line="240" w:lineRule="auto"/>
      </w:pPr>
      <w:r>
        <w:continuationSeparator/>
      </w:r>
    </w:p>
  </w:footnote>
  <w:footnote w:type="continuationNotice" w:id="1">
    <w:p w14:paraId="54C74D83" w14:textId="77777777" w:rsidR="0058274C" w:rsidRDefault="005827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8F92" w14:textId="77777777" w:rsidR="00946BCE" w:rsidRDefault="00946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8A7EA8"/>
    <w:multiLevelType w:val="hybridMultilevel"/>
    <w:tmpl w:val="FECB75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3373DA"/>
    <w:multiLevelType w:val="hybridMultilevel"/>
    <w:tmpl w:val="6323FE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3"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4"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5"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6"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7"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8"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9"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10"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11"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2" w15:restartNumberingAfterBreak="0">
    <w:nsid w:val="02517BA4"/>
    <w:multiLevelType w:val="hybridMultilevel"/>
    <w:tmpl w:val="1EE2126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2814D04"/>
    <w:multiLevelType w:val="multilevel"/>
    <w:tmpl w:val="D1F65A9E"/>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b w:val="0"/>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583118F"/>
    <w:multiLevelType w:val="hybridMultilevel"/>
    <w:tmpl w:val="7C5403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7253412"/>
    <w:multiLevelType w:val="hybridMultilevel"/>
    <w:tmpl w:val="960CC850"/>
    <w:lvl w:ilvl="0" w:tplc="FFFFFFFF">
      <w:start w:val="1"/>
      <w:numFmt w:val="bullet"/>
      <w:pStyle w:val="DefinedTermBullet"/>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08E55D01"/>
    <w:multiLevelType w:val="multilevel"/>
    <w:tmpl w:val="806ADE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0D1E661F"/>
    <w:multiLevelType w:val="hybridMultilevel"/>
    <w:tmpl w:val="9C249886"/>
    <w:lvl w:ilvl="0" w:tplc="E808111E">
      <w:start w:val="1"/>
      <w:numFmt w:val="decimal"/>
      <w:lvlText w:val="%1."/>
      <w:lvlJc w:val="left"/>
      <w:pPr>
        <w:ind w:left="360" w:hanging="360"/>
      </w:pPr>
    </w:lvl>
    <w:lvl w:ilvl="1" w:tplc="261C7A48">
      <w:start w:val="1"/>
      <w:numFmt w:val="lowerLetter"/>
      <w:lvlText w:val="%2."/>
      <w:lvlJc w:val="left"/>
      <w:pPr>
        <w:ind w:left="1080" w:hanging="360"/>
      </w:pPr>
    </w:lvl>
    <w:lvl w:ilvl="2" w:tplc="BA422784">
      <w:start w:val="1"/>
      <w:numFmt w:val="lowerRoman"/>
      <w:lvlText w:val="%3."/>
      <w:lvlJc w:val="right"/>
      <w:pPr>
        <w:ind w:left="1800" w:hanging="180"/>
      </w:pPr>
    </w:lvl>
    <w:lvl w:ilvl="3" w:tplc="59E04F62">
      <w:start w:val="1"/>
      <w:numFmt w:val="decimal"/>
      <w:lvlText w:val="%4."/>
      <w:lvlJc w:val="left"/>
      <w:pPr>
        <w:ind w:left="2520" w:hanging="360"/>
      </w:pPr>
    </w:lvl>
    <w:lvl w:ilvl="4" w:tplc="D0283068">
      <w:start w:val="1"/>
      <w:numFmt w:val="lowerLetter"/>
      <w:lvlText w:val="%5."/>
      <w:lvlJc w:val="left"/>
      <w:pPr>
        <w:ind w:left="3240" w:hanging="360"/>
      </w:pPr>
    </w:lvl>
    <w:lvl w:ilvl="5" w:tplc="7B10BB00">
      <w:start w:val="1"/>
      <w:numFmt w:val="lowerRoman"/>
      <w:lvlText w:val="%6."/>
      <w:lvlJc w:val="right"/>
      <w:pPr>
        <w:ind w:left="3960" w:hanging="180"/>
      </w:pPr>
    </w:lvl>
    <w:lvl w:ilvl="6" w:tplc="95A8EBC6">
      <w:start w:val="1"/>
      <w:numFmt w:val="decimal"/>
      <w:lvlText w:val="%7."/>
      <w:lvlJc w:val="left"/>
      <w:pPr>
        <w:ind w:left="4680" w:hanging="360"/>
      </w:pPr>
    </w:lvl>
    <w:lvl w:ilvl="7" w:tplc="96B42114">
      <w:start w:val="1"/>
      <w:numFmt w:val="lowerLetter"/>
      <w:lvlText w:val="%8."/>
      <w:lvlJc w:val="left"/>
      <w:pPr>
        <w:ind w:left="5400" w:hanging="360"/>
      </w:pPr>
    </w:lvl>
    <w:lvl w:ilvl="8" w:tplc="6BC6F850">
      <w:start w:val="1"/>
      <w:numFmt w:val="lowerRoman"/>
      <w:lvlText w:val="%9."/>
      <w:lvlJc w:val="right"/>
      <w:pPr>
        <w:ind w:left="6120" w:hanging="180"/>
      </w:pPr>
    </w:lvl>
  </w:abstractNum>
  <w:abstractNum w:abstractNumId="18"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0AA6D4D"/>
    <w:multiLevelType w:val="hybridMultilevel"/>
    <w:tmpl w:val="FC9CB5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4E63F9"/>
    <w:multiLevelType w:val="hybridMultilevel"/>
    <w:tmpl w:val="F9EEB024"/>
    <w:lvl w:ilvl="0" w:tplc="FFFFFFFF">
      <w:start w:val="1"/>
      <w:numFmt w:val="decimal"/>
      <w:lvlText w:val="Schedule %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7F2546A"/>
    <w:multiLevelType w:val="hybridMultilevel"/>
    <w:tmpl w:val="B6F685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80659A0"/>
    <w:multiLevelType w:val="hybridMultilevel"/>
    <w:tmpl w:val="42288BBA"/>
    <w:lvl w:ilvl="0" w:tplc="08090001">
      <w:start w:val="1"/>
      <w:numFmt w:val="bullet"/>
      <w:lvlText w:val=""/>
      <w:lvlJc w:val="left"/>
      <w:pPr>
        <w:tabs>
          <w:tab w:val="num" w:pos="720"/>
        </w:tabs>
        <w:ind w:left="720" w:hanging="360"/>
      </w:pPr>
      <w:rPr>
        <w:rFonts w:ascii="Symbol" w:hAnsi="Symbol" w:hint="default"/>
      </w:rPr>
    </w:lvl>
    <w:lvl w:ilvl="1" w:tplc="4688266C" w:tentative="1">
      <w:start w:val="1"/>
      <w:numFmt w:val="bullet"/>
      <w:lvlText w:val=""/>
      <w:lvlJc w:val="left"/>
      <w:pPr>
        <w:tabs>
          <w:tab w:val="num" w:pos="1440"/>
        </w:tabs>
        <w:ind w:left="1440" w:hanging="360"/>
      </w:pPr>
      <w:rPr>
        <w:rFonts w:ascii="Wingdings 3" w:hAnsi="Wingdings 3" w:hint="default"/>
      </w:rPr>
    </w:lvl>
    <w:lvl w:ilvl="2" w:tplc="7C2405AC" w:tentative="1">
      <w:start w:val="1"/>
      <w:numFmt w:val="bullet"/>
      <w:lvlText w:val=""/>
      <w:lvlJc w:val="left"/>
      <w:pPr>
        <w:tabs>
          <w:tab w:val="num" w:pos="2160"/>
        </w:tabs>
        <w:ind w:left="2160" w:hanging="360"/>
      </w:pPr>
      <w:rPr>
        <w:rFonts w:ascii="Wingdings 3" w:hAnsi="Wingdings 3" w:hint="default"/>
      </w:rPr>
    </w:lvl>
    <w:lvl w:ilvl="3" w:tplc="15746F8A" w:tentative="1">
      <w:start w:val="1"/>
      <w:numFmt w:val="bullet"/>
      <w:lvlText w:val=""/>
      <w:lvlJc w:val="left"/>
      <w:pPr>
        <w:tabs>
          <w:tab w:val="num" w:pos="2880"/>
        </w:tabs>
        <w:ind w:left="2880" w:hanging="360"/>
      </w:pPr>
      <w:rPr>
        <w:rFonts w:ascii="Wingdings 3" w:hAnsi="Wingdings 3" w:hint="default"/>
      </w:rPr>
    </w:lvl>
    <w:lvl w:ilvl="4" w:tplc="6DBC563E" w:tentative="1">
      <w:start w:val="1"/>
      <w:numFmt w:val="bullet"/>
      <w:lvlText w:val=""/>
      <w:lvlJc w:val="left"/>
      <w:pPr>
        <w:tabs>
          <w:tab w:val="num" w:pos="3600"/>
        </w:tabs>
        <w:ind w:left="3600" w:hanging="360"/>
      </w:pPr>
      <w:rPr>
        <w:rFonts w:ascii="Wingdings 3" w:hAnsi="Wingdings 3" w:hint="default"/>
      </w:rPr>
    </w:lvl>
    <w:lvl w:ilvl="5" w:tplc="FB569E88" w:tentative="1">
      <w:start w:val="1"/>
      <w:numFmt w:val="bullet"/>
      <w:lvlText w:val=""/>
      <w:lvlJc w:val="left"/>
      <w:pPr>
        <w:tabs>
          <w:tab w:val="num" w:pos="4320"/>
        </w:tabs>
        <w:ind w:left="4320" w:hanging="360"/>
      </w:pPr>
      <w:rPr>
        <w:rFonts w:ascii="Wingdings 3" w:hAnsi="Wingdings 3" w:hint="default"/>
      </w:rPr>
    </w:lvl>
    <w:lvl w:ilvl="6" w:tplc="64429DBE" w:tentative="1">
      <w:start w:val="1"/>
      <w:numFmt w:val="bullet"/>
      <w:lvlText w:val=""/>
      <w:lvlJc w:val="left"/>
      <w:pPr>
        <w:tabs>
          <w:tab w:val="num" w:pos="5040"/>
        </w:tabs>
        <w:ind w:left="5040" w:hanging="360"/>
      </w:pPr>
      <w:rPr>
        <w:rFonts w:ascii="Wingdings 3" w:hAnsi="Wingdings 3" w:hint="default"/>
      </w:rPr>
    </w:lvl>
    <w:lvl w:ilvl="7" w:tplc="18085D12" w:tentative="1">
      <w:start w:val="1"/>
      <w:numFmt w:val="bullet"/>
      <w:lvlText w:val=""/>
      <w:lvlJc w:val="left"/>
      <w:pPr>
        <w:tabs>
          <w:tab w:val="num" w:pos="5760"/>
        </w:tabs>
        <w:ind w:left="5760" w:hanging="360"/>
      </w:pPr>
      <w:rPr>
        <w:rFonts w:ascii="Wingdings 3" w:hAnsi="Wingdings 3" w:hint="default"/>
      </w:rPr>
    </w:lvl>
    <w:lvl w:ilvl="8" w:tplc="E6D05670"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19E17FE7"/>
    <w:multiLevelType w:val="hybridMultilevel"/>
    <w:tmpl w:val="27AC5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3F230AE"/>
    <w:multiLevelType w:val="hybridMultilevel"/>
    <w:tmpl w:val="DC3EE75A"/>
    <w:lvl w:ilvl="0" w:tplc="FFFFFFFF">
      <w:start w:val="1"/>
      <w:numFmt w:val="decimal"/>
      <w:lvlText w:val="Part %1"/>
      <w:lvlJc w:val="left"/>
      <w:pPr>
        <w:ind w:left="720" w:hanging="360"/>
      </w:pPr>
      <w:rPr>
        <w:rFonts w:hint="default"/>
        <w:b/>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0416CA"/>
    <w:multiLevelType w:val="hybridMultilevel"/>
    <w:tmpl w:val="072EDEC8"/>
    <w:lvl w:ilvl="0" w:tplc="FFFFFFFF">
      <w:start w:val="1"/>
      <w:numFmt w:val="bullet"/>
      <w:pStyle w:val="subclause2Bullet2"/>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30" w15:restartNumberingAfterBreak="0">
    <w:nsid w:val="31E9741F"/>
    <w:multiLevelType w:val="hybridMultilevel"/>
    <w:tmpl w:val="0CAC7D4E"/>
    <w:lvl w:ilvl="0" w:tplc="FFFFFFFF">
      <w:start w:val="1"/>
      <w:numFmt w:val="bullet"/>
      <w:pStyle w:val="BulletList2"/>
      <w:lvlText w:val=""/>
      <w:lvlJc w:val="left"/>
      <w:pPr>
        <w:tabs>
          <w:tab w:val="num" w:pos="1077"/>
        </w:tabs>
        <w:ind w:left="1077"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415215"/>
    <w:multiLevelType w:val="hybridMultilevel"/>
    <w:tmpl w:val="2DE03234"/>
    <w:lvl w:ilvl="0" w:tplc="60B8F10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34"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pStyle w:val="Titlesubclause1"/>
      <w:lvlText w:val="o"/>
      <w:lvlJc w:val="left"/>
      <w:pPr>
        <w:ind w:left="2160" w:hanging="360"/>
      </w:pPr>
      <w:rPr>
        <w:rFonts w:ascii="Courier New" w:hAnsi="Courier New" w:cs="Courier New" w:hint="default"/>
      </w:rPr>
    </w:lvl>
    <w:lvl w:ilvl="2" w:tplc="FFFFFFFF" w:tentative="1">
      <w:start w:val="1"/>
      <w:numFmt w:val="bullet"/>
      <w:pStyle w:val="Titlesubclause2"/>
      <w:lvlText w:val=""/>
      <w:lvlJc w:val="left"/>
      <w:pPr>
        <w:ind w:left="2880" w:hanging="360"/>
      </w:pPr>
      <w:rPr>
        <w:rFonts w:ascii="Wingdings" w:hAnsi="Wingdings" w:hint="default"/>
      </w:rPr>
    </w:lvl>
    <w:lvl w:ilvl="3" w:tplc="FFFFFFFF" w:tentative="1">
      <w:start w:val="1"/>
      <w:numFmt w:val="bullet"/>
      <w:pStyle w:val="Titlesubclause3"/>
      <w:lvlText w:val=""/>
      <w:lvlJc w:val="left"/>
      <w:pPr>
        <w:ind w:left="3600" w:hanging="360"/>
      </w:pPr>
      <w:rPr>
        <w:rFonts w:ascii="Symbol" w:hAnsi="Symbol" w:hint="default"/>
      </w:rPr>
    </w:lvl>
    <w:lvl w:ilvl="4" w:tplc="FFFFFFFF" w:tentative="1">
      <w:start w:val="1"/>
      <w:numFmt w:val="bullet"/>
      <w:pStyle w:val="Titlesubclause4"/>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3A656C58"/>
    <w:multiLevelType w:val="hybridMultilevel"/>
    <w:tmpl w:val="51348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23513E"/>
    <w:multiLevelType w:val="multilevel"/>
    <w:tmpl w:val="E1864EE0"/>
    <w:lvl w:ilvl="0">
      <w:start w:val="4"/>
      <w:numFmt w:val="decimal"/>
      <w:lvlText w:val="%1"/>
      <w:lvlJc w:val="left"/>
      <w:pPr>
        <w:ind w:left="360" w:hanging="360"/>
      </w:pPr>
      <w:rPr>
        <w:rFonts w:ascii="Century Gothic" w:eastAsia="Calibri" w:hAnsi="Century Gothic" w:cs="Calibri" w:hint="default"/>
        <w:sz w:val="20"/>
      </w:rPr>
    </w:lvl>
    <w:lvl w:ilvl="1">
      <w:start w:val="1"/>
      <w:numFmt w:val="decimal"/>
      <w:lvlText w:val="%1.%2"/>
      <w:lvlJc w:val="left"/>
      <w:pPr>
        <w:ind w:left="720" w:hanging="360"/>
      </w:pPr>
      <w:rPr>
        <w:rFonts w:ascii="Century Gothic" w:eastAsia="Calibri" w:hAnsi="Century Gothic" w:cs="Calibri" w:hint="default"/>
        <w:sz w:val="20"/>
      </w:rPr>
    </w:lvl>
    <w:lvl w:ilvl="2">
      <w:start w:val="1"/>
      <w:numFmt w:val="decimal"/>
      <w:lvlText w:val="%1.%2.%3"/>
      <w:lvlJc w:val="left"/>
      <w:pPr>
        <w:ind w:left="1440" w:hanging="720"/>
      </w:pPr>
      <w:rPr>
        <w:rFonts w:ascii="Century Gothic" w:eastAsia="Calibri" w:hAnsi="Century Gothic" w:cs="Calibri" w:hint="default"/>
        <w:sz w:val="20"/>
      </w:rPr>
    </w:lvl>
    <w:lvl w:ilvl="3">
      <w:start w:val="1"/>
      <w:numFmt w:val="decimal"/>
      <w:lvlText w:val="%1.%2.%3.%4"/>
      <w:lvlJc w:val="left"/>
      <w:pPr>
        <w:ind w:left="1800" w:hanging="720"/>
      </w:pPr>
      <w:rPr>
        <w:rFonts w:ascii="Century Gothic" w:eastAsia="Calibri" w:hAnsi="Century Gothic" w:cs="Calibri" w:hint="default"/>
        <w:sz w:val="20"/>
      </w:rPr>
    </w:lvl>
    <w:lvl w:ilvl="4">
      <w:start w:val="1"/>
      <w:numFmt w:val="decimal"/>
      <w:lvlText w:val="%1.%2.%3.%4.%5"/>
      <w:lvlJc w:val="left"/>
      <w:pPr>
        <w:ind w:left="2520" w:hanging="1080"/>
      </w:pPr>
      <w:rPr>
        <w:rFonts w:ascii="Century Gothic" w:eastAsia="Calibri" w:hAnsi="Century Gothic" w:cs="Calibri" w:hint="default"/>
        <w:sz w:val="20"/>
      </w:rPr>
    </w:lvl>
    <w:lvl w:ilvl="5">
      <w:start w:val="1"/>
      <w:numFmt w:val="decimal"/>
      <w:lvlText w:val="%1.%2.%3.%4.%5.%6"/>
      <w:lvlJc w:val="left"/>
      <w:pPr>
        <w:ind w:left="2880" w:hanging="1080"/>
      </w:pPr>
      <w:rPr>
        <w:rFonts w:ascii="Century Gothic" w:eastAsia="Calibri" w:hAnsi="Century Gothic" w:cs="Calibri" w:hint="default"/>
        <w:sz w:val="20"/>
      </w:rPr>
    </w:lvl>
    <w:lvl w:ilvl="6">
      <w:start w:val="1"/>
      <w:numFmt w:val="decimal"/>
      <w:lvlText w:val="%1.%2.%3.%4.%5.%6.%7"/>
      <w:lvlJc w:val="left"/>
      <w:pPr>
        <w:ind w:left="3600" w:hanging="1440"/>
      </w:pPr>
      <w:rPr>
        <w:rFonts w:ascii="Century Gothic" w:eastAsia="Calibri" w:hAnsi="Century Gothic" w:cs="Calibri" w:hint="default"/>
        <w:sz w:val="20"/>
      </w:rPr>
    </w:lvl>
    <w:lvl w:ilvl="7">
      <w:start w:val="1"/>
      <w:numFmt w:val="decimal"/>
      <w:lvlText w:val="%1.%2.%3.%4.%5.%6.%7.%8"/>
      <w:lvlJc w:val="left"/>
      <w:pPr>
        <w:ind w:left="3960" w:hanging="1440"/>
      </w:pPr>
      <w:rPr>
        <w:rFonts w:ascii="Century Gothic" w:eastAsia="Calibri" w:hAnsi="Century Gothic" w:cs="Calibri" w:hint="default"/>
        <w:sz w:val="20"/>
      </w:rPr>
    </w:lvl>
    <w:lvl w:ilvl="8">
      <w:start w:val="1"/>
      <w:numFmt w:val="decimal"/>
      <w:lvlText w:val="%1.%2.%3.%4.%5.%6.%7.%8.%9"/>
      <w:lvlJc w:val="left"/>
      <w:pPr>
        <w:ind w:left="4320" w:hanging="1440"/>
      </w:pPr>
      <w:rPr>
        <w:rFonts w:ascii="Century Gothic" w:eastAsia="Calibri" w:hAnsi="Century Gothic" w:cs="Calibri" w:hint="default"/>
        <w:sz w:val="20"/>
      </w:rPr>
    </w:lvl>
  </w:abstractNum>
  <w:abstractNum w:abstractNumId="37" w15:restartNumberingAfterBreak="0">
    <w:nsid w:val="41786A27"/>
    <w:multiLevelType w:val="hybridMultilevel"/>
    <w:tmpl w:val="A29836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44E96665"/>
    <w:multiLevelType w:val="hybridMultilevel"/>
    <w:tmpl w:val="EF1E142A"/>
    <w:lvl w:ilvl="0" w:tplc="FFFFFFFF">
      <w:start w:val="1"/>
      <w:numFmt w:val="bullet"/>
      <w:pStyle w:val="subclause3Bullet1"/>
      <w:lvlText w:val=""/>
      <w:lvlJc w:val="left"/>
      <w:pPr>
        <w:ind w:left="2988" w:hanging="360"/>
      </w:pPr>
      <w:rPr>
        <w:rFonts w:ascii="Symbol" w:hAnsi="Symbol" w:hint="default"/>
        <w:color w:val="000000"/>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40" w15:restartNumberingAfterBreak="0">
    <w:nsid w:val="46AC04C6"/>
    <w:multiLevelType w:val="hybridMultilevel"/>
    <w:tmpl w:val="E6C47700"/>
    <w:lvl w:ilvl="0" w:tplc="FFFFFFFF">
      <w:start w:val="1"/>
      <w:numFmt w:val="bullet"/>
      <w:pStyle w:val="subclause2Bullet1"/>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41"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4AF30875"/>
    <w:multiLevelType w:val="hybridMultilevel"/>
    <w:tmpl w:val="4DA880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0342CA3"/>
    <w:multiLevelType w:val="multilevel"/>
    <w:tmpl w:val="5B8A35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10D374B"/>
    <w:multiLevelType w:val="multilevel"/>
    <w:tmpl w:val="6694A184"/>
    <w:lvl w:ilvl="0">
      <w:start w:val="1"/>
      <w:numFmt w:val="decimal"/>
      <w:lvlText w:val="%1."/>
      <w:lvlJc w:val="left"/>
      <w:pPr>
        <w:ind w:left="360" w:hanging="360"/>
      </w:pPr>
      <w:rPr>
        <w:b w:val="0"/>
        <w:bCs w:val="0"/>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45" w15:restartNumberingAfterBreak="0">
    <w:nsid w:val="51BC6488"/>
    <w:multiLevelType w:val="multilevel"/>
    <w:tmpl w:val="E1864EE0"/>
    <w:lvl w:ilvl="0">
      <w:start w:val="4"/>
      <w:numFmt w:val="decimal"/>
      <w:lvlText w:val="%1"/>
      <w:lvlJc w:val="left"/>
      <w:pPr>
        <w:ind w:left="360" w:hanging="360"/>
      </w:pPr>
      <w:rPr>
        <w:rFonts w:ascii="Century Gothic" w:eastAsia="Calibri" w:hAnsi="Century Gothic" w:cs="Calibri" w:hint="default"/>
        <w:sz w:val="20"/>
      </w:rPr>
    </w:lvl>
    <w:lvl w:ilvl="1">
      <w:start w:val="1"/>
      <w:numFmt w:val="decimal"/>
      <w:lvlText w:val="%1.%2"/>
      <w:lvlJc w:val="left"/>
      <w:pPr>
        <w:ind w:left="720" w:hanging="360"/>
      </w:pPr>
      <w:rPr>
        <w:rFonts w:ascii="Century Gothic" w:eastAsia="Calibri" w:hAnsi="Century Gothic" w:cs="Calibri" w:hint="default"/>
        <w:sz w:val="20"/>
      </w:rPr>
    </w:lvl>
    <w:lvl w:ilvl="2">
      <w:start w:val="1"/>
      <w:numFmt w:val="decimal"/>
      <w:lvlText w:val="%1.%2.%3"/>
      <w:lvlJc w:val="left"/>
      <w:pPr>
        <w:ind w:left="1440" w:hanging="720"/>
      </w:pPr>
      <w:rPr>
        <w:rFonts w:ascii="Century Gothic" w:eastAsia="Calibri" w:hAnsi="Century Gothic" w:cs="Calibri" w:hint="default"/>
        <w:sz w:val="20"/>
      </w:rPr>
    </w:lvl>
    <w:lvl w:ilvl="3">
      <w:start w:val="1"/>
      <w:numFmt w:val="decimal"/>
      <w:lvlText w:val="%1.%2.%3.%4"/>
      <w:lvlJc w:val="left"/>
      <w:pPr>
        <w:ind w:left="1800" w:hanging="720"/>
      </w:pPr>
      <w:rPr>
        <w:rFonts w:ascii="Century Gothic" w:eastAsia="Calibri" w:hAnsi="Century Gothic" w:cs="Calibri" w:hint="default"/>
        <w:sz w:val="20"/>
      </w:rPr>
    </w:lvl>
    <w:lvl w:ilvl="4">
      <w:start w:val="1"/>
      <w:numFmt w:val="decimal"/>
      <w:lvlText w:val="%1.%2.%3.%4.%5"/>
      <w:lvlJc w:val="left"/>
      <w:pPr>
        <w:ind w:left="2520" w:hanging="1080"/>
      </w:pPr>
      <w:rPr>
        <w:rFonts w:ascii="Century Gothic" w:eastAsia="Calibri" w:hAnsi="Century Gothic" w:cs="Calibri" w:hint="default"/>
        <w:sz w:val="20"/>
      </w:rPr>
    </w:lvl>
    <w:lvl w:ilvl="5">
      <w:start w:val="1"/>
      <w:numFmt w:val="decimal"/>
      <w:lvlText w:val="%1.%2.%3.%4.%5.%6"/>
      <w:lvlJc w:val="left"/>
      <w:pPr>
        <w:ind w:left="2880" w:hanging="1080"/>
      </w:pPr>
      <w:rPr>
        <w:rFonts w:ascii="Century Gothic" w:eastAsia="Calibri" w:hAnsi="Century Gothic" w:cs="Calibri" w:hint="default"/>
        <w:sz w:val="20"/>
      </w:rPr>
    </w:lvl>
    <w:lvl w:ilvl="6">
      <w:start w:val="1"/>
      <w:numFmt w:val="decimal"/>
      <w:lvlText w:val="%1.%2.%3.%4.%5.%6.%7"/>
      <w:lvlJc w:val="left"/>
      <w:pPr>
        <w:ind w:left="3600" w:hanging="1440"/>
      </w:pPr>
      <w:rPr>
        <w:rFonts w:ascii="Century Gothic" w:eastAsia="Calibri" w:hAnsi="Century Gothic" w:cs="Calibri" w:hint="default"/>
        <w:sz w:val="20"/>
      </w:rPr>
    </w:lvl>
    <w:lvl w:ilvl="7">
      <w:start w:val="1"/>
      <w:numFmt w:val="decimal"/>
      <w:lvlText w:val="%1.%2.%3.%4.%5.%6.%7.%8"/>
      <w:lvlJc w:val="left"/>
      <w:pPr>
        <w:ind w:left="3960" w:hanging="1440"/>
      </w:pPr>
      <w:rPr>
        <w:rFonts w:ascii="Century Gothic" w:eastAsia="Calibri" w:hAnsi="Century Gothic" w:cs="Calibri" w:hint="default"/>
        <w:sz w:val="20"/>
      </w:rPr>
    </w:lvl>
    <w:lvl w:ilvl="8">
      <w:start w:val="1"/>
      <w:numFmt w:val="decimal"/>
      <w:lvlText w:val="%1.%2.%3.%4.%5.%6.%7.%8.%9"/>
      <w:lvlJc w:val="left"/>
      <w:pPr>
        <w:ind w:left="4320" w:hanging="1440"/>
      </w:pPr>
      <w:rPr>
        <w:rFonts w:ascii="Century Gothic" w:eastAsia="Calibri" w:hAnsi="Century Gothic" w:cs="Calibri" w:hint="default"/>
        <w:sz w:val="20"/>
      </w:rPr>
    </w:lvl>
  </w:abstractNum>
  <w:abstractNum w:abstractNumId="46" w15:restartNumberingAfterBreak="0">
    <w:nsid w:val="51D11574"/>
    <w:multiLevelType w:val="multilevel"/>
    <w:tmpl w:val="4E5C9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CB0AF0"/>
    <w:multiLevelType w:val="hybridMultilevel"/>
    <w:tmpl w:val="EB98B43A"/>
    <w:lvl w:ilvl="0" w:tplc="FFFFFFFF">
      <w:start w:val="1"/>
      <w:numFmt w:val="decimal"/>
      <w:pStyle w:val="LongQuestionPara"/>
      <w:lvlText w:val="%1."/>
      <w:lvlJc w:val="left"/>
      <w:pPr>
        <w:ind w:left="360" w:hanging="360"/>
      </w:pPr>
      <w:rPr>
        <w:rFonts w:hint="default"/>
        <w:b/>
        <w:i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9" w15:restartNumberingAfterBreak="0">
    <w:nsid w:val="5D206610"/>
    <w:multiLevelType w:val="hybridMultilevel"/>
    <w:tmpl w:val="31700046"/>
    <w:lvl w:ilvl="0" w:tplc="FFFFFFFF">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62ED7629"/>
    <w:multiLevelType w:val="multilevel"/>
    <w:tmpl w:val="806ADE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42371CD"/>
    <w:multiLevelType w:val="hybridMultilevel"/>
    <w:tmpl w:val="3B76A654"/>
    <w:lvl w:ilvl="0" w:tplc="FFFFFFFF">
      <w:start w:val="1"/>
      <w:numFmt w:val="bullet"/>
      <w:pStyle w:val="subclause3Bullet2"/>
      <w:lvlText w:val=""/>
      <w:lvlJc w:val="left"/>
      <w:pPr>
        <w:ind w:left="3748" w:hanging="360"/>
      </w:pPr>
      <w:rPr>
        <w:rFonts w:ascii="Symbol" w:hAnsi="Symbol" w:hint="default"/>
        <w:color w:val="000000"/>
      </w:rPr>
    </w:lvl>
    <w:lvl w:ilvl="1" w:tplc="FFFFFFFF" w:tentative="1">
      <w:start w:val="1"/>
      <w:numFmt w:val="bullet"/>
      <w:lvlText w:val="o"/>
      <w:lvlJc w:val="left"/>
      <w:pPr>
        <w:ind w:left="4468" w:hanging="360"/>
      </w:pPr>
      <w:rPr>
        <w:rFonts w:ascii="Courier New" w:hAnsi="Courier New" w:cs="Courier New" w:hint="default"/>
      </w:rPr>
    </w:lvl>
    <w:lvl w:ilvl="2" w:tplc="FFFFFFFF" w:tentative="1">
      <w:start w:val="1"/>
      <w:numFmt w:val="bullet"/>
      <w:lvlText w:val=""/>
      <w:lvlJc w:val="left"/>
      <w:pPr>
        <w:ind w:left="5188" w:hanging="360"/>
      </w:pPr>
      <w:rPr>
        <w:rFonts w:ascii="Wingdings" w:hAnsi="Wingdings" w:hint="default"/>
      </w:rPr>
    </w:lvl>
    <w:lvl w:ilvl="3" w:tplc="FFFFFFFF" w:tentative="1">
      <w:start w:val="1"/>
      <w:numFmt w:val="bullet"/>
      <w:lvlText w:val=""/>
      <w:lvlJc w:val="left"/>
      <w:pPr>
        <w:ind w:left="5908" w:hanging="360"/>
      </w:pPr>
      <w:rPr>
        <w:rFonts w:ascii="Symbol" w:hAnsi="Symbol" w:hint="default"/>
      </w:rPr>
    </w:lvl>
    <w:lvl w:ilvl="4" w:tplc="FFFFFFFF" w:tentative="1">
      <w:start w:val="1"/>
      <w:numFmt w:val="bullet"/>
      <w:lvlText w:val="o"/>
      <w:lvlJc w:val="left"/>
      <w:pPr>
        <w:ind w:left="6628" w:hanging="360"/>
      </w:pPr>
      <w:rPr>
        <w:rFonts w:ascii="Courier New" w:hAnsi="Courier New" w:cs="Courier New" w:hint="default"/>
      </w:rPr>
    </w:lvl>
    <w:lvl w:ilvl="5" w:tplc="FFFFFFFF" w:tentative="1">
      <w:start w:val="1"/>
      <w:numFmt w:val="bullet"/>
      <w:lvlText w:val=""/>
      <w:lvlJc w:val="left"/>
      <w:pPr>
        <w:ind w:left="7348" w:hanging="360"/>
      </w:pPr>
      <w:rPr>
        <w:rFonts w:ascii="Wingdings" w:hAnsi="Wingdings" w:hint="default"/>
      </w:rPr>
    </w:lvl>
    <w:lvl w:ilvl="6" w:tplc="FFFFFFFF" w:tentative="1">
      <w:start w:val="1"/>
      <w:numFmt w:val="bullet"/>
      <w:lvlText w:val=""/>
      <w:lvlJc w:val="left"/>
      <w:pPr>
        <w:ind w:left="8068" w:hanging="360"/>
      </w:pPr>
      <w:rPr>
        <w:rFonts w:ascii="Symbol" w:hAnsi="Symbol" w:hint="default"/>
      </w:rPr>
    </w:lvl>
    <w:lvl w:ilvl="7" w:tplc="FFFFFFFF" w:tentative="1">
      <w:start w:val="1"/>
      <w:numFmt w:val="bullet"/>
      <w:lvlText w:val="o"/>
      <w:lvlJc w:val="left"/>
      <w:pPr>
        <w:ind w:left="8788" w:hanging="360"/>
      </w:pPr>
      <w:rPr>
        <w:rFonts w:ascii="Courier New" w:hAnsi="Courier New" w:cs="Courier New" w:hint="default"/>
      </w:rPr>
    </w:lvl>
    <w:lvl w:ilvl="8" w:tplc="FFFFFFFF" w:tentative="1">
      <w:start w:val="1"/>
      <w:numFmt w:val="bullet"/>
      <w:lvlText w:val=""/>
      <w:lvlJc w:val="left"/>
      <w:pPr>
        <w:ind w:left="9508" w:hanging="360"/>
      </w:pPr>
      <w:rPr>
        <w:rFonts w:ascii="Wingdings" w:hAnsi="Wingdings" w:hint="default"/>
      </w:rPr>
    </w:lvl>
  </w:abstractNum>
  <w:abstractNum w:abstractNumId="53"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54" w15:restartNumberingAfterBreak="0">
    <w:nsid w:val="696A5A10"/>
    <w:multiLevelType w:val="hybridMultilevel"/>
    <w:tmpl w:val="C1CC4E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D6623B9"/>
    <w:multiLevelType w:val="hybridMultilevel"/>
    <w:tmpl w:val="5A2A6E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F001C16"/>
    <w:multiLevelType w:val="hybridMultilevel"/>
    <w:tmpl w:val="3CA84C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1AF27B7"/>
    <w:multiLevelType w:val="multilevel"/>
    <w:tmpl w:val="5B8A35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62" w15:restartNumberingAfterBreak="0">
    <w:nsid w:val="78C31C79"/>
    <w:multiLevelType w:val="hybridMultilevel"/>
    <w:tmpl w:val="0BBA56BC"/>
    <w:lvl w:ilvl="0" w:tplc="FFFFFFFF">
      <w:start w:val="1"/>
      <w:numFmt w:val="decimal"/>
      <w:lvlText w:val="%1."/>
      <w:lvlJc w:val="left"/>
      <w:pPr>
        <w:ind w:left="1440" w:hanging="360"/>
      </w:pPr>
      <w:rPr>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7DB5644F"/>
    <w:multiLevelType w:val="hybridMultilevel"/>
    <w:tmpl w:val="8BCC9C08"/>
    <w:lvl w:ilvl="0" w:tplc="FFFFFFFF">
      <w:start w:val="1"/>
      <w:numFmt w:val="bullet"/>
      <w:pStyle w:val="BulletList3"/>
      <w:lvlText w:val=""/>
      <w:lvlJc w:val="left"/>
      <w:pPr>
        <w:tabs>
          <w:tab w:val="num" w:pos="1945"/>
        </w:tabs>
        <w:ind w:left="1945"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DC24B64"/>
    <w:multiLevelType w:val="multilevel"/>
    <w:tmpl w:val="2612DC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91593849">
    <w:abstractNumId w:val="23"/>
  </w:num>
  <w:num w:numId="2" w16cid:durableId="401370727">
    <w:abstractNumId w:val="37"/>
  </w:num>
  <w:num w:numId="3" w16cid:durableId="2146198676">
    <w:abstractNumId w:val="22"/>
  </w:num>
  <w:num w:numId="4" w16cid:durableId="842161808">
    <w:abstractNumId w:val="14"/>
  </w:num>
  <w:num w:numId="5" w16cid:durableId="2143190099">
    <w:abstractNumId w:val="58"/>
  </w:num>
  <w:num w:numId="6" w16cid:durableId="764112807">
    <w:abstractNumId w:val="0"/>
  </w:num>
  <w:num w:numId="7" w16cid:durableId="1693218442">
    <w:abstractNumId w:val="1"/>
  </w:num>
  <w:num w:numId="8" w16cid:durableId="853762105">
    <w:abstractNumId w:val="13"/>
  </w:num>
  <w:num w:numId="9" w16cid:durableId="14343249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440969">
    <w:abstractNumId w:val="57"/>
  </w:num>
  <w:num w:numId="11" w16cid:durableId="1821455491">
    <w:abstractNumId w:val="43"/>
  </w:num>
  <w:num w:numId="12" w16cid:durableId="1859612029">
    <w:abstractNumId w:val="19"/>
  </w:num>
  <w:num w:numId="13" w16cid:durableId="1677883184">
    <w:abstractNumId w:val="59"/>
  </w:num>
  <w:num w:numId="14" w16cid:durableId="530606569">
    <w:abstractNumId w:val="32"/>
  </w:num>
  <w:num w:numId="15" w16cid:durableId="1643003107">
    <w:abstractNumId w:val="54"/>
  </w:num>
  <w:num w:numId="16" w16cid:durableId="10187062">
    <w:abstractNumId w:val="35"/>
  </w:num>
  <w:num w:numId="17" w16cid:durableId="872765783">
    <w:abstractNumId w:val="16"/>
  </w:num>
  <w:num w:numId="18" w16cid:durableId="1430655850">
    <w:abstractNumId w:val="51"/>
  </w:num>
  <w:num w:numId="19" w16cid:durableId="494613207">
    <w:abstractNumId w:val="12"/>
  </w:num>
  <w:num w:numId="20" w16cid:durableId="802844418">
    <w:abstractNumId w:val="24"/>
  </w:num>
  <w:num w:numId="21" w16cid:durableId="1007906536">
    <w:abstractNumId w:val="42"/>
  </w:num>
  <w:num w:numId="22" w16cid:durableId="800608369">
    <w:abstractNumId w:val="36"/>
  </w:num>
  <w:num w:numId="23" w16cid:durableId="1260987643">
    <w:abstractNumId w:val="45"/>
  </w:num>
  <w:num w:numId="24" w16cid:durableId="522674839">
    <w:abstractNumId w:val="64"/>
  </w:num>
  <w:num w:numId="25" w16cid:durableId="2052336039">
    <w:abstractNumId w:val="53"/>
  </w:num>
  <w:num w:numId="26" w16cid:durableId="545138968">
    <w:abstractNumId w:val="55"/>
  </w:num>
  <w:num w:numId="27" w16cid:durableId="1500660718">
    <w:abstractNumId w:val="30"/>
  </w:num>
  <w:num w:numId="28" w16cid:durableId="171920909">
    <w:abstractNumId w:val="63"/>
  </w:num>
  <w:num w:numId="29" w16cid:durableId="2062822704">
    <w:abstractNumId w:val="60"/>
  </w:num>
  <w:num w:numId="30" w16cid:durableId="1425955730">
    <w:abstractNumId w:val="25"/>
  </w:num>
  <w:num w:numId="31" w16cid:durableId="10106495">
    <w:abstractNumId w:val="33"/>
  </w:num>
  <w:num w:numId="32" w16cid:durableId="1427505465">
    <w:abstractNumId w:val="61"/>
  </w:num>
  <w:num w:numId="33" w16cid:durableId="2055349023">
    <w:abstractNumId w:val="31"/>
  </w:num>
  <w:num w:numId="34" w16cid:durableId="1999994006">
    <w:abstractNumId w:val="28"/>
  </w:num>
  <w:num w:numId="35" w16cid:durableId="875849796">
    <w:abstractNumId w:val="48"/>
  </w:num>
  <w:num w:numId="36" w16cid:durableId="303237788">
    <w:abstractNumId w:val="21"/>
  </w:num>
  <w:num w:numId="37" w16cid:durableId="1373116088">
    <w:abstractNumId w:val="27"/>
  </w:num>
  <w:num w:numId="38" w16cid:durableId="816460602">
    <w:abstractNumId w:val="26"/>
  </w:num>
  <w:num w:numId="39" w16cid:durableId="1788546587">
    <w:abstractNumId w:val="47"/>
  </w:num>
  <w:num w:numId="40" w16cid:durableId="1184052582">
    <w:abstractNumId w:val="50"/>
  </w:num>
  <w:num w:numId="41" w16cid:durableId="499582332">
    <w:abstractNumId w:val="34"/>
  </w:num>
  <w:num w:numId="42" w16cid:durableId="1492331567">
    <w:abstractNumId w:val="41"/>
  </w:num>
  <w:num w:numId="43" w16cid:durableId="293604094">
    <w:abstractNumId w:val="39"/>
  </w:num>
  <w:num w:numId="44" w16cid:durableId="1665283639">
    <w:abstractNumId w:val="40"/>
  </w:num>
  <w:num w:numId="45" w16cid:durableId="767431831">
    <w:abstractNumId w:val="38"/>
  </w:num>
  <w:num w:numId="46" w16cid:durableId="1824538928">
    <w:abstractNumId w:val="29"/>
  </w:num>
  <w:num w:numId="47" w16cid:durableId="1636518426">
    <w:abstractNumId w:val="52"/>
  </w:num>
  <w:num w:numId="48" w16cid:durableId="549077224">
    <w:abstractNumId w:val="15"/>
  </w:num>
  <w:num w:numId="49" w16cid:durableId="411246402">
    <w:abstractNumId w:val="49"/>
  </w:num>
  <w:num w:numId="50" w16cid:durableId="101537040">
    <w:abstractNumId w:val="11"/>
  </w:num>
  <w:num w:numId="51" w16cid:durableId="957835719">
    <w:abstractNumId w:val="9"/>
  </w:num>
  <w:num w:numId="52" w16cid:durableId="198667932">
    <w:abstractNumId w:val="8"/>
  </w:num>
  <w:num w:numId="53" w16cid:durableId="1867056820">
    <w:abstractNumId w:val="7"/>
  </w:num>
  <w:num w:numId="54" w16cid:durableId="100272868">
    <w:abstractNumId w:val="6"/>
  </w:num>
  <w:num w:numId="55" w16cid:durableId="2020304964">
    <w:abstractNumId w:val="10"/>
  </w:num>
  <w:num w:numId="56" w16cid:durableId="722800824">
    <w:abstractNumId w:val="5"/>
  </w:num>
  <w:num w:numId="57" w16cid:durableId="1905288929">
    <w:abstractNumId w:val="4"/>
  </w:num>
  <w:num w:numId="58" w16cid:durableId="1435785623">
    <w:abstractNumId w:val="3"/>
  </w:num>
  <w:num w:numId="59" w16cid:durableId="921641520">
    <w:abstractNumId w:val="2"/>
  </w:num>
  <w:num w:numId="60" w16cid:durableId="33006306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05374524">
    <w:abstractNumId w:val="18"/>
  </w:num>
  <w:num w:numId="62" w16cid:durableId="977805499">
    <w:abstractNumId w:val="20"/>
  </w:num>
  <w:num w:numId="63" w16cid:durableId="1824815056">
    <w:abstractNumId w:val="62"/>
  </w:num>
  <w:num w:numId="64" w16cid:durableId="1584217459">
    <w:abstractNumId w:val="56"/>
  </w:num>
  <w:num w:numId="65" w16cid:durableId="19361361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01852253">
    <w:abstractNumId w:val="46"/>
  </w:num>
  <w:num w:numId="67" w16cid:durableId="2109425494">
    <w:abstractNumId w:val="23"/>
  </w:num>
  <w:num w:numId="68" w16cid:durableId="14977194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882383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0F"/>
    <w:rsid w:val="00012C76"/>
    <w:rsid w:val="00017C44"/>
    <w:rsid w:val="000351F7"/>
    <w:rsid w:val="0004421A"/>
    <w:rsid w:val="00044FD2"/>
    <w:rsid w:val="00052F06"/>
    <w:rsid w:val="00053B6A"/>
    <w:rsid w:val="00054B39"/>
    <w:rsid w:val="00056631"/>
    <w:rsid w:val="00057F26"/>
    <w:rsid w:val="00063189"/>
    <w:rsid w:val="00064F52"/>
    <w:rsid w:val="00075ED5"/>
    <w:rsid w:val="00077265"/>
    <w:rsid w:val="00080908"/>
    <w:rsid w:val="000B043B"/>
    <w:rsid w:val="000B1837"/>
    <w:rsid w:val="000C2207"/>
    <w:rsid w:val="000C2653"/>
    <w:rsid w:val="000C4429"/>
    <w:rsid w:val="000C7AC6"/>
    <w:rsid w:val="000C7F42"/>
    <w:rsid w:val="000D4D17"/>
    <w:rsid w:val="000E2248"/>
    <w:rsid w:val="000E509C"/>
    <w:rsid w:val="000F1830"/>
    <w:rsid w:val="000F3DBD"/>
    <w:rsid w:val="00106458"/>
    <w:rsid w:val="00115A11"/>
    <w:rsid w:val="00115E69"/>
    <w:rsid w:val="00116E0F"/>
    <w:rsid w:val="00124BA5"/>
    <w:rsid w:val="0014358A"/>
    <w:rsid w:val="00150418"/>
    <w:rsid w:val="00153B4E"/>
    <w:rsid w:val="001712A5"/>
    <w:rsid w:val="001758BD"/>
    <w:rsid w:val="001921EA"/>
    <w:rsid w:val="00193759"/>
    <w:rsid w:val="00193B84"/>
    <w:rsid w:val="0019484C"/>
    <w:rsid w:val="001A42A2"/>
    <w:rsid w:val="001B25CC"/>
    <w:rsid w:val="001C2547"/>
    <w:rsid w:val="001D3F22"/>
    <w:rsid w:val="001D7984"/>
    <w:rsid w:val="001E4D04"/>
    <w:rsid w:val="001F074B"/>
    <w:rsid w:val="001F5994"/>
    <w:rsid w:val="0021311B"/>
    <w:rsid w:val="002148E8"/>
    <w:rsid w:val="00215515"/>
    <w:rsid w:val="00217580"/>
    <w:rsid w:val="0022171B"/>
    <w:rsid w:val="00226ACE"/>
    <w:rsid w:val="00230DBB"/>
    <w:rsid w:val="00232057"/>
    <w:rsid w:val="0026429B"/>
    <w:rsid w:val="002C1D60"/>
    <w:rsid w:val="002D154D"/>
    <w:rsid w:val="002D215D"/>
    <w:rsid w:val="002D60D8"/>
    <w:rsid w:val="002F7AC1"/>
    <w:rsid w:val="00305FA2"/>
    <w:rsid w:val="00307D85"/>
    <w:rsid w:val="0031050B"/>
    <w:rsid w:val="003327A1"/>
    <w:rsid w:val="003438EE"/>
    <w:rsid w:val="00363F8F"/>
    <w:rsid w:val="003720BE"/>
    <w:rsid w:val="0037343A"/>
    <w:rsid w:val="00381FD7"/>
    <w:rsid w:val="00385D4F"/>
    <w:rsid w:val="00393431"/>
    <w:rsid w:val="00396516"/>
    <w:rsid w:val="003A2B6B"/>
    <w:rsid w:val="003A2C69"/>
    <w:rsid w:val="003A38B5"/>
    <w:rsid w:val="003C2AD5"/>
    <w:rsid w:val="003C4A1F"/>
    <w:rsid w:val="003D0F64"/>
    <w:rsid w:val="003D3CA6"/>
    <w:rsid w:val="003D433D"/>
    <w:rsid w:val="003D43C5"/>
    <w:rsid w:val="003E63E7"/>
    <w:rsid w:val="003E6A4A"/>
    <w:rsid w:val="003E720F"/>
    <w:rsid w:val="003E7C90"/>
    <w:rsid w:val="003F0CF5"/>
    <w:rsid w:val="00420044"/>
    <w:rsid w:val="0042657C"/>
    <w:rsid w:val="00427985"/>
    <w:rsid w:val="0043382A"/>
    <w:rsid w:val="0043690E"/>
    <w:rsid w:val="004410DF"/>
    <w:rsid w:val="004447E6"/>
    <w:rsid w:val="0044522F"/>
    <w:rsid w:val="00447A0E"/>
    <w:rsid w:val="00454454"/>
    <w:rsid w:val="0045469D"/>
    <w:rsid w:val="00454738"/>
    <w:rsid w:val="0046126D"/>
    <w:rsid w:val="004627E0"/>
    <w:rsid w:val="004678A8"/>
    <w:rsid w:val="004816E3"/>
    <w:rsid w:val="004906AC"/>
    <w:rsid w:val="0049188F"/>
    <w:rsid w:val="004942B8"/>
    <w:rsid w:val="00496A0E"/>
    <w:rsid w:val="004A05E4"/>
    <w:rsid w:val="004A744A"/>
    <w:rsid w:val="004C4865"/>
    <w:rsid w:val="004D2724"/>
    <w:rsid w:val="004D6365"/>
    <w:rsid w:val="004D71AC"/>
    <w:rsid w:val="004D7BA2"/>
    <w:rsid w:val="004F3094"/>
    <w:rsid w:val="004F4487"/>
    <w:rsid w:val="005008F2"/>
    <w:rsid w:val="0051525C"/>
    <w:rsid w:val="00546787"/>
    <w:rsid w:val="00553512"/>
    <w:rsid w:val="005547AD"/>
    <w:rsid w:val="00567386"/>
    <w:rsid w:val="0056760B"/>
    <w:rsid w:val="0057559C"/>
    <w:rsid w:val="0058274C"/>
    <w:rsid w:val="00585045"/>
    <w:rsid w:val="0059034F"/>
    <w:rsid w:val="005A0B39"/>
    <w:rsid w:val="005A0B79"/>
    <w:rsid w:val="005A1EED"/>
    <w:rsid w:val="005B5D02"/>
    <w:rsid w:val="005E76BE"/>
    <w:rsid w:val="006152A9"/>
    <w:rsid w:val="00617E59"/>
    <w:rsid w:val="00620D3D"/>
    <w:rsid w:val="00634626"/>
    <w:rsid w:val="006361E0"/>
    <w:rsid w:val="006424C5"/>
    <w:rsid w:val="00642E91"/>
    <w:rsid w:val="00645BE5"/>
    <w:rsid w:val="00647D55"/>
    <w:rsid w:val="00651992"/>
    <w:rsid w:val="00653EEA"/>
    <w:rsid w:val="00657A11"/>
    <w:rsid w:val="00670789"/>
    <w:rsid w:val="00683C42"/>
    <w:rsid w:val="00687479"/>
    <w:rsid w:val="006A1841"/>
    <w:rsid w:val="006B0516"/>
    <w:rsid w:val="006C21D8"/>
    <w:rsid w:val="006D2128"/>
    <w:rsid w:val="006D66AA"/>
    <w:rsid w:val="006D7873"/>
    <w:rsid w:val="006E4780"/>
    <w:rsid w:val="006E4AA3"/>
    <w:rsid w:val="006E6AB9"/>
    <w:rsid w:val="006F775F"/>
    <w:rsid w:val="00703BFE"/>
    <w:rsid w:val="0071171B"/>
    <w:rsid w:val="00713512"/>
    <w:rsid w:val="00716C9C"/>
    <w:rsid w:val="00723154"/>
    <w:rsid w:val="00723474"/>
    <w:rsid w:val="0072402A"/>
    <w:rsid w:val="00731C82"/>
    <w:rsid w:val="00735F9F"/>
    <w:rsid w:val="00744FF1"/>
    <w:rsid w:val="00757F9A"/>
    <w:rsid w:val="00776CD2"/>
    <w:rsid w:val="00781925"/>
    <w:rsid w:val="00785001"/>
    <w:rsid w:val="007A116E"/>
    <w:rsid w:val="007A1F8E"/>
    <w:rsid w:val="007A2296"/>
    <w:rsid w:val="007A4C7A"/>
    <w:rsid w:val="007B28DD"/>
    <w:rsid w:val="007B6DD1"/>
    <w:rsid w:val="007C32D1"/>
    <w:rsid w:val="007C74A7"/>
    <w:rsid w:val="007D4241"/>
    <w:rsid w:val="007F2EA4"/>
    <w:rsid w:val="007F50B8"/>
    <w:rsid w:val="008016FD"/>
    <w:rsid w:val="00811BDF"/>
    <w:rsid w:val="00812E67"/>
    <w:rsid w:val="00847F8B"/>
    <w:rsid w:val="00851079"/>
    <w:rsid w:val="00854314"/>
    <w:rsid w:val="00867CC1"/>
    <w:rsid w:val="008745B2"/>
    <w:rsid w:val="00897BA1"/>
    <w:rsid w:val="008B118B"/>
    <w:rsid w:val="008B2A25"/>
    <w:rsid w:val="008C2F75"/>
    <w:rsid w:val="008F7F5E"/>
    <w:rsid w:val="009005D9"/>
    <w:rsid w:val="009107BD"/>
    <w:rsid w:val="009159F3"/>
    <w:rsid w:val="00917188"/>
    <w:rsid w:val="00917E1F"/>
    <w:rsid w:val="0092663F"/>
    <w:rsid w:val="00934712"/>
    <w:rsid w:val="00946BCE"/>
    <w:rsid w:val="00951546"/>
    <w:rsid w:val="00952E1F"/>
    <w:rsid w:val="00953E0F"/>
    <w:rsid w:val="00955AF2"/>
    <w:rsid w:val="009626AE"/>
    <w:rsid w:val="009673D4"/>
    <w:rsid w:val="009673F6"/>
    <w:rsid w:val="009A1F21"/>
    <w:rsid w:val="009A314E"/>
    <w:rsid w:val="009A64CA"/>
    <w:rsid w:val="009B60D6"/>
    <w:rsid w:val="009C201C"/>
    <w:rsid w:val="009D1564"/>
    <w:rsid w:val="009E5CB8"/>
    <w:rsid w:val="009F171C"/>
    <w:rsid w:val="009F34C7"/>
    <w:rsid w:val="009F787E"/>
    <w:rsid w:val="00A3008B"/>
    <w:rsid w:val="00A314C9"/>
    <w:rsid w:val="00A543DE"/>
    <w:rsid w:val="00A55D5C"/>
    <w:rsid w:val="00A626B9"/>
    <w:rsid w:val="00A6348E"/>
    <w:rsid w:val="00A70E24"/>
    <w:rsid w:val="00A74675"/>
    <w:rsid w:val="00A81809"/>
    <w:rsid w:val="00A87041"/>
    <w:rsid w:val="00AA2585"/>
    <w:rsid w:val="00AA53E3"/>
    <w:rsid w:val="00AA70BB"/>
    <w:rsid w:val="00AB2579"/>
    <w:rsid w:val="00AB299B"/>
    <w:rsid w:val="00AB2BD9"/>
    <w:rsid w:val="00AB744A"/>
    <w:rsid w:val="00AC2972"/>
    <w:rsid w:val="00AC6475"/>
    <w:rsid w:val="00AE7069"/>
    <w:rsid w:val="00AF64BF"/>
    <w:rsid w:val="00B10936"/>
    <w:rsid w:val="00B1312A"/>
    <w:rsid w:val="00B15D31"/>
    <w:rsid w:val="00B16352"/>
    <w:rsid w:val="00B22EED"/>
    <w:rsid w:val="00B2434F"/>
    <w:rsid w:val="00B254E0"/>
    <w:rsid w:val="00B2577A"/>
    <w:rsid w:val="00B271E5"/>
    <w:rsid w:val="00B3056C"/>
    <w:rsid w:val="00B338E0"/>
    <w:rsid w:val="00B3612D"/>
    <w:rsid w:val="00B40A32"/>
    <w:rsid w:val="00B43938"/>
    <w:rsid w:val="00B5007B"/>
    <w:rsid w:val="00B55186"/>
    <w:rsid w:val="00B671C6"/>
    <w:rsid w:val="00B74676"/>
    <w:rsid w:val="00BA38F6"/>
    <w:rsid w:val="00BA7901"/>
    <w:rsid w:val="00BB0937"/>
    <w:rsid w:val="00BE760B"/>
    <w:rsid w:val="00BF16CE"/>
    <w:rsid w:val="00C32EF1"/>
    <w:rsid w:val="00C370BA"/>
    <w:rsid w:val="00C40CB6"/>
    <w:rsid w:val="00C4353A"/>
    <w:rsid w:val="00C46E7E"/>
    <w:rsid w:val="00C56346"/>
    <w:rsid w:val="00C575AF"/>
    <w:rsid w:val="00C61565"/>
    <w:rsid w:val="00C835F7"/>
    <w:rsid w:val="00C9289C"/>
    <w:rsid w:val="00CA5019"/>
    <w:rsid w:val="00CC641A"/>
    <w:rsid w:val="00CC7781"/>
    <w:rsid w:val="00CD006A"/>
    <w:rsid w:val="00CD797F"/>
    <w:rsid w:val="00CE1862"/>
    <w:rsid w:val="00CE3D34"/>
    <w:rsid w:val="00CE70BE"/>
    <w:rsid w:val="00CF0881"/>
    <w:rsid w:val="00CF1D18"/>
    <w:rsid w:val="00D02AA6"/>
    <w:rsid w:val="00D02D13"/>
    <w:rsid w:val="00D3649E"/>
    <w:rsid w:val="00D4030E"/>
    <w:rsid w:val="00D618C9"/>
    <w:rsid w:val="00D74938"/>
    <w:rsid w:val="00DA0F43"/>
    <w:rsid w:val="00DA6DA4"/>
    <w:rsid w:val="00DD10C7"/>
    <w:rsid w:val="00DE1DE5"/>
    <w:rsid w:val="00DE4785"/>
    <w:rsid w:val="00DF6DC5"/>
    <w:rsid w:val="00DF786E"/>
    <w:rsid w:val="00DF7ED0"/>
    <w:rsid w:val="00E035C9"/>
    <w:rsid w:val="00E03EBE"/>
    <w:rsid w:val="00E06FA8"/>
    <w:rsid w:val="00E110D1"/>
    <w:rsid w:val="00E279F4"/>
    <w:rsid w:val="00E34CA4"/>
    <w:rsid w:val="00E41C3F"/>
    <w:rsid w:val="00E424DF"/>
    <w:rsid w:val="00E62350"/>
    <w:rsid w:val="00E66C97"/>
    <w:rsid w:val="00E6776B"/>
    <w:rsid w:val="00E71582"/>
    <w:rsid w:val="00E83D83"/>
    <w:rsid w:val="00E867B1"/>
    <w:rsid w:val="00E9061D"/>
    <w:rsid w:val="00EA34E2"/>
    <w:rsid w:val="00EB2160"/>
    <w:rsid w:val="00EB2507"/>
    <w:rsid w:val="00EB38CB"/>
    <w:rsid w:val="00EB5D00"/>
    <w:rsid w:val="00EC261E"/>
    <w:rsid w:val="00EC3C1A"/>
    <w:rsid w:val="00ED0B22"/>
    <w:rsid w:val="00ED1BF9"/>
    <w:rsid w:val="00ED1E85"/>
    <w:rsid w:val="00EE20A9"/>
    <w:rsid w:val="00EE4694"/>
    <w:rsid w:val="00EF299A"/>
    <w:rsid w:val="00EF44F3"/>
    <w:rsid w:val="00F06F33"/>
    <w:rsid w:val="00F135F3"/>
    <w:rsid w:val="00F148EE"/>
    <w:rsid w:val="00F21D13"/>
    <w:rsid w:val="00F24015"/>
    <w:rsid w:val="00F31D20"/>
    <w:rsid w:val="00F31DC7"/>
    <w:rsid w:val="00F36AB4"/>
    <w:rsid w:val="00F406C4"/>
    <w:rsid w:val="00F40B71"/>
    <w:rsid w:val="00F47CDD"/>
    <w:rsid w:val="00F60D16"/>
    <w:rsid w:val="00F61F6E"/>
    <w:rsid w:val="00F65017"/>
    <w:rsid w:val="00F6683F"/>
    <w:rsid w:val="00F856B1"/>
    <w:rsid w:val="00F85F23"/>
    <w:rsid w:val="00F93B3E"/>
    <w:rsid w:val="00F94FC8"/>
    <w:rsid w:val="00FA0C85"/>
    <w:rsid w:val="00FA1C66"/>
    <w:rsid w:val="00FA2B6A"/>
    <w:rsid w:val="00FA4243"/>
    <w:rsid w:val="00FB13F7"/>
    <w:rsid w:val="00FB2CE2"/>
    <w:rsid w:val="00FB639B"/>
    <w:rsid w:val="00FC2AC1"/>
    <w:rsid w:val="00FC51DE"/>
    <w:rsid w:val="00FD0DD6"/>
    <w:rsid w:val="00FD43B4"/>
    <w:rsid w:val="00FE02E3"/>
    <w:rsid w:val="00FE2926"/>
    <w:rsid w:val="00FF5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E2F06"/>
  <w15:docId w15:val="{252FDB12-1D4F-4C24-A832-D4954FE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BCE"/>
    <w:pPr>
      <w:spacing w:after="160" w:line="259" w:lineRule="auto"/>
    </w:pPr>
    <w:rPr>
      <w:sz w:val="22"/>
      <w:szCs w:val="22"/>
      <w:lang w:eastAsia="en-US"/>
    </w:rPr>
  </w:style>
  <w:style w:type="paragraph" w:styleId="Heading1">
    <w:name w:val="heading 1"/>
    <w:basedOn w:val="Normal"/>
    <w:next w:val="Normal"/>
    <w:link w:val="Heading1Char"/>
    <w:uiPriority w:val="9"/>
    <w:qFormat/>
    <w:rsid w:val="00946BCE"/>
    <w:pPr>
      <w:keepNext/>
      <w:keepLines/>
      <w:numPr>
        <w:numId w:val="35"/>
      </w:numPr>
      <w:spacing w:before="480" w:after="0" w:line="240" w:lineRule="atLeast"/>
      <w:outlineLvl w:val="0"/>
    </w:pPr>
    <w:rPr>
      <w:rFonts w:ascii="Cambria" w:eastAsia="Times New Roman" w:hAnsi="Cambria"/>
      <w:b/>
      <w:bCs/>
      <w:color w:val="000000"/>
      <w:sz w:val="28"/>
      <w:szCs w:val="28"/>
      <w:lang w:eastAsia="en-GB"/>
    </w:rPr>
  </w:style>
  <w:style w:type="paragraph" w:styleId="Heading2">
    <w:name w:val="heading 2"/>
    <w:basedOn w:val="Normal"/>
    <w:next w:val="Normal"/>
    <w:link w:val="Heading2Char"/>
    <w:uiPriority w:val="9"/>
    <w:qFormat/>
    <w:rsid w:val="00946BCE"/>
    <w:pPr>
      <w:keepNext/>
      <w:keepLines/>
      <w:numPr>
        <w:ilvl w:val="1"/>
        <w:numId w:val="35"/>
      </w:numPr>
      <w:spacing w:before="200" w:after="0" w:line="240" w:lineRule="atLeast"/>
      <w:outlineLvl w:val="1"/>
    </w:pPr>
    <w:rPr>
      <w:rFonts w:ascii="Cambria" w:eastAsia="Times New Roman" w:hAnsi="Cambria"/>
      <w:b/>
      <w:bCs/>
      <w:color w:val="000000"/>
      <w:sz w:val="26"/>
      <w:szCs w:val="26"/>
      <w:lang w:eastAsia="en-GB"/>
    </w:rPr>
  </w:style>
  <w:style w:type="paragraph" w:styleId="Heading3">
    <w:name w:val="heading 3"/>
    <w:basedOn w:val="Normal"/>
    <w:next w:val="Normal"/>
    <w:link w:val="Heading3Char"/>
    <w:uiPriority w:val="9"/>
    <w:qFormat/>
    <w:rsid w:val="00946BCE"/>
    <w:pPr>
      <w:keepNext/>
      <w:keepLines/>
      <w:numPr>
        <w:ilvl w:val="2"/>
        <w:numId w:val="35"/>
      </w:numPr>
      <w:spacing w:before="200" w:after="0" w:line="240" w:lineRule="atLeast"/>
      <w:outlineLvl w:val="2"/>
    </w:pPr>
    <w:rPr>
      <w:rFonts w:ascii="Cambria" w:eastAsia="Times New Roman" w:hAnsi="Cambria"/>
      <w:b/>
      <w:bCs/>
      <w:color w:val="000000"/>
      <w:lang w:eastAsia="en-GB"/>
    </w:rPr>
  </w:style>
  <w:style w:type="paragraph" w:styleId="Heading4">
    <w:name w:val="heading 4"/>
    <w:basedOn w:val="Normal"/>
    <w:next w:val="Normal"/>
    <w:link w:val="Heading4Char"/>
    <w:uiPriority w:val="9"/>
    <w:qFormat/>
    <w:rsid w:val="00946BCE"/>
    <w:pPr>
      <w:keepNext/>
      <w:keepLines/>
      <w:numPr>
        <w:ilvl w:val="3"/>
        <w:numId w:val="35"/>
      </w:numPr>
      <w:spacing w:before="200" w:after="0" w:line="240" w:lineRule="atLeast"/>
      <w:outlineLvl w:val="3"/>
    </w:pPr>
    <w:rPr>
      <w:rFonts w:ascii="Cambria" w:eastAsia="Times New Roman" w:hAnsi="Cambria"/>
      <w:b/>
      <w:bCs/>
      <w:i/>
      <w:iCs/>
      <w:color w:val="000000"/>
      <w:lang w:eastAsia="en-GB"/>
    </w:rPr>
  </w:style>
  <w:style w:type="paragraph" w:styleId="Heading5">
    <w:name w:val="heading 5"/>
    <w:basedOn w:val="Normal"/>
    <w:next w:val="Normal"/>
    <w:link w:val="Heading5Char"/>
    <w:uiPriority w:val="9"/>
    <w:qFormat/>
    <w:rsid w:val="00946BCE"/>
    <w:pPr>
      <w:keepNext/>
      <w:keepLines/>
      <w:numPr>
        <w:ilvl w:val="4"/>
        <w:numId w:val="35"/>
      </w:numPr>
      <w:spacing w:before="200" w:after="0" w:line="240" w:lineRule="atLeast"/>
      <w:outlineLvl w:val="4"/>
    </w:pPr>
    <w:rPr>
      <w:rFonts w:ascii="Cambria" w:eastAsia="Times New Roman" w:hAnsi="Cambria"/>
      <w:color w:val="000000"/>
      <w:lang w:eastAsia="en-GB"/>
    </w:rPr>
  </w:style>
  <w:style w:type="paragraph" w:styleId="Heading6">
    <w:name w:val="heading 6"/>
    <w:basedOn w:val="Normal"/>
    <w:next w:val="Normal"/>
    <w:link w:val="Heading6Char"/>
    <w:uiPriority w:val="9"/>
    <w:qFormat/>
    <w:rsid w:val="00946BCE"/>
    <w:pPr>
      <w:keepNext/>
      <w:keepLines/>
      <w:numPr>
        <w:ilvl w:val="5"/>
        <w:numId w:val="35"/>
      </w:numPr>
      <w:spacing w:before="200" w:after="0" w:line="240" w:lineRule="atLeast"/>
      <w:outlineLvl w:val="5"/>
    </w:pPr>
    <w:rPr>
      <w:rFonts w:ascii="Cambria" w:eastAsia="Times New Roman" w:hAnsi="Cambria"/>
      <w:i/>
      <w:iCs/>
      <w:color w:val="000000"/>
      <w:lang w:eastAsia="en-GB"/>
    </w:rPr>
  </w:style>
  <w:style w:type="paragraph" w:styleId="Heading7">
    <w:name w:val="heading 7"/>
    <w:basedOn w:val="Normal"/>
    <w:next w:val="Normal"/>
    <w:link w:val="Heading7Char"/>
    <w:uiPriority w:val="9"/>
    <w:qFormat/>
    <w:rsid w:val="00946BCE"/>
    <w:pPr>
      <w:keepNext/>
      <w:keepLines/>
      <w:numPr>
        <w:ilvl w:val="6"/>
        <w:numId w:val="35"/>
      </w:numPr>
      <w:spacing w:before="200" w:after="0" w:line="240" w:lineRule="atLeast"/>
      <w:outlineLvl w:val="6"/>
    </w:pPr>
    <w:rPr>
      <w:rFonts w:ascii="Cambria" w:eastAsia="Times New Roman" w:hAnsi="Cambria"/>
      <w:i/>
      <w:iCs/>
      <w:color w:val="000000"/>
      <w:lang w:eastAsia="en-GB"/>
    </w:rPr>
  </w:style>
  <w:style w:type="paragraph" w:styleId="Heading8">
    <w:name w:val="heading 8"/>
    <w:basedOn w:val="Normal"/>
    <w:next w:val="Normal"/>
    <w:link w:val="Heading8Char"/>
    <w:uiPriority w:val="9"/>
    <w:qFormat/>
    <w:rsid w:val="00946BCE"/>
    <w:pPr>
      <w:keepNext/>
      <w:keepLines/>
      <w:numPr>
        <w:ilvl w:val="7"/>
        <w:numId w:val="35"/>
      </w:numPr>
      <w:spacing w:before="200" w:after="0" w:line="240" w:lineRule="atLeast"/>
      <w:outlineLvl w:val="7"/>
    </w:pPr>
    <w:rPr>
      <w:rFonts w:ascii="Cambria" w:eastAsia="Times New Roman" w:hAnsi="Cambria"/>
      <w:color w:val="000000"/>
      <w:sz w:val="20"/>
      <w:szCs w:val="20"/>
      <w:lang w:eastAsia="en-GB"/>
    </w:rPr>
  </w:style>
  <w:style w:type="paragraph" w:styleId="Heading9">
    <w:name w:val="heading 9"/>
    <w:basedOn w:val="Normal"/>
    <w:next w:val="Normal"/>
    <w:link w:val="Heading9Char"/>
    <w:uiPriority w:val="9"/>
    <w:qFormat/>
    <w:rsid w:val="00946BCE"/>
    <w:pPr>
      <w:keepNext/>
      <w:keepLines/>
      <w:numPr>
        <w:ilvl w:val="8"/>
        <w:numId w:val="35"/>
      </w:numPr>
      <w:spacing w:before="200" w:after="0" w:line="240" w:lineRule="atLeast"/>
      <w:outlineLvl w:val="8"/>
    </w:pPr>
    <w:rPr>
      <w:rFonts w:ascii="Cambria" w:eastAsia="Times New Roman" w:hAnsi="Cambria"/>
      <w:i/>
      <w:iCs/>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3E0F"/>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946BCE"/>
    <w:pPr>
      <w:spacing w:after="0" w:line="240" w:lineRule="auto"/>
      <w:ind w:left="720"/>
      <w:contextualSpacing/>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46B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66AA"/>
    <w:rPr>
      <w:rFonts w:ascii="Segoe UI" w:hAnsi="Segoe UI" w:cs="Segoe UI"/>
      <w:sz w:val="18"/>
      <w:szCs w:val="18"/>
      <w:lang w:eastAsia="en-US"/>
    </w:rPr>
  </w:style>
  <w:style w:type="paragraph" w:customStyle="1" w:styleId="TitleClause">
    <w:name w:val="Title Clause"/>
    <w:basedOn w:val="Normal"/>
    <w:rsid w:val="00946BCE"/>
    <w:pPr>
      <w:keepNext/>
      <w:numPr>
        <w:numId w:val="8"/>
      </w:numPr>
      <w:spacing w:before="240" w:after="240" w:line="300" w:lineRule="atLeast"/>
      <w:jc w:val="both"/>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946BCE"/>
    <w:pPr>
      <w:numPr>
        <w:ilvl w:val="1"/>
        <w:numId w:val="8"/>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946BCE"/>
    <w:pPr>
      <w:numPr>
        <w:ilvl w:val="2"/>
        <w:numId w:val="8"/>
      </w:num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946BCE"/>
    <w:pPr>
      <w:numPr>
        <w:ilvl w:val="3"/>
        <w:numId w:val="8"/>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946BCE"/>
    <w:pPr>
      <w:numPr>
        <w:ilvl w:val="4"/>
        <w:numId w:val="8"/>
      </w:numPr>
      <w:spacing w:after="120" w:line="300" w:lineRule="atLeast"/>
      <w:jc w:val="both"/>
      <w:outlineLvl w:val="4"/>
    </w:pPr>
    <w:rPr>
      <w:rFonts w:ascii="Arial" w:eastAsia="Arial Unicode MS" w:hAnsi="Arial" w:cs="Arial"/>
      <w:color w:val="000000"/>
      <w:szCs w:val="20"/>
    </w:rPr>
  </w:style>
  <w:style w:type="paragraph" w:customStyle="1" w:styleId="AdditionalTitle">
    <w:name w:val="Additional Title"/>
    <w:basedOn w:val="Normal"/>
    <w:qFormat/>
    <w:rsid w:val="000C7F42"/>
    <w:pPr>
      <w:spacing w:after="120" w:line="300" w:lineRule="atLeast"/>
    </w:pPr>
    <w:rPr>
      <w:rFonts w:ascii="Arial" w:eastAsia="Arial Unicode MS" w:hAnsi="Arial" w:cs="Arial"/>
      <w:b/>
      <w:color w:val="000000"/>
      <w:sz w:val="24"/>
      <w:szCs w:val="20"/>
    </w:rPr>
  </w:style>
  <w:style w:type="character" w:styleId="Strong">
    <w:name w:val="Strong"/>
    <w:uiPriority w:val="22"/>
    <w:qFormat/>
    <w:rsid w:val="002D215D"/>
    <w:rPr>
      <w:rFonts w:ascii="Arial" w:eastAsia="Arial" w:hAnsi="Arial" w:cs="Arial"/>
      <w:b/>
      <w:bCs/>
      <w:color w:val="000000"/>
    </w:rPr>
  </w:style>
  <w:style w:type="character" w:styleId="Hyperlink">
    <w:name w:val="Hyperlink"/>
    <w:uiPriority w:val="99"/>
    <w:rsid w:val="004816E3"/>
    <w:rPr>
      <w:rFonts w:ascii="Arial" w:eastAsia="Arial" w:hAnsi="Arial" w:cs="Arial"/>
      <w:i/>
      <w:color w:val="000000"/>
      <w:u w:val="single"/>
    </w:rPr>
  </w:style>
  <w:style w:type="character" w:customStyle="1" w:styleId="Heading1Char">
    <w:name w:val="Heading 1 Char"/>
    <w:link w:val="Heading1"/>
    <w:uiPriority w:val="9"/>
    <w:rsid w:val="00946BCE"/>
    <w:rPr>
      <w:rFonts w:ascii="Cambria" w:eastAsia="Times New Roman" w:hAnsi="Cambria" w:cs="Times New Roman"/>
      <w:b/>
      <w:bCs/>
      <w:color w:val="000000"/>
      <w:sz w:val="28"/>
      <w:szCs w:val="28"/>
      <w:lang w:eastAsia="en-GB"/>
    </w:rPr>
  </w:style>
  <w:style w:type="character" w:customStyle="1" w:styleId="Heading2Char">
    <w:name w:val="Heading 2 Char"/>
    <w:link w:val="Heading2"/>
    <w:uiPriority w:val="9"/>
    <w:rsid w:val="00946BCE"/>
    <w:rPr>
      <w:rFonts w:ascii="Cambria" w:eastAsia="Times New Roman" w:hAnsi="Cambria" w:cs="Times New Roman"/>
      <w:b/>
      <w:bCs/>
      <w:color w:val="000000"/>
      <w:sz w:val="26"/>
      <w:szCs w:val="26"/>
      <w:lang w:eastAsia="en-GB"/>
    </w:rPr>
  </w:style>
  <w:style w:type="character" w:customStyle="1" w:styleId="Heading3Char">
    <w:name w:val="Heading 3 Char"/>
    <w:link w:val="Heading3"/>
    <w:uiPriority w:val="9"/>
    <w:rsid w:val="00946BCE"/>
    <w:rPr>
      <w:rFonts w:ascii="Cambria" w:eastAsia="Times New Roman" w:hAnsi="Cambria" w:cs="Times New Roman"/>
      <w:b/>
      <w:bCs/>
      <w:color w:val="000000"/>
      <w:lang w:eastAsia="en-GB"/>
    </w:rPr>
  </w:style>
  <w:style w:type="character" w:customStyle="1" w:styleId="Heading4Char">
    <w:name w:val="Heading 4 Char"/>
    <w:link w:val="Heading4"/>
    <w:uiPriority w:val="9"/>
    <w:rsid w:val="00946BCE"/>
    <w:rPr>
      <w:rFonts w:ascii="Cambria" w:eastAsia="Times New Roman" w:hAnsi="Cambria" w:cs="Times New Roman"/>
      <w:b/>
      <w:bCs/>
      <w:i/>
      <w:iCs/>
      <w:color w:val="000000"/>
      <w:lang w:eastAsia="en-GB"/>
    </w:rPr>
  </w:style>
  <w:style w:type="character" w:customStyle="1" w:styleId="Heading5Char">
    <w:name w:val="Heading 5 Char"/>
    <w:link w:val="Heading5"/>
    <w:uiPriority w:val="9"/>
    <w:rsid w:val="00946BCE"/>
    <w:rPr>
      <w:rFonts w:ascii="Cambria" w:eastAsia="Times New Roman" w:hAnsi="Cambria" w:cs="Times New Roman"/>
      <w:color w:val="000000"/>
      <w:lang w:eastAsia="en-GB"/>
    </w:rPr>
  </w:style>
  <w:style w:type="character" w:customStyle="1" w:styleId="Heading6Char">
    <w:name w:val="Heading 6 Char"/>
    <w:link w:val="Heading6"/>
    <w:uiPriority w:val="9"/>
    <w:rsid w:val="00946BCE"/>
    <w:rPr>
      <w:rFonts w:ascii="Cambria" w:eastAsia="Times New Roman" w:hAnsi="Cambria" w:cs="Times New Roman"/>
      <w:i/>
      <w:iCs/>
      <w:color w:val="000000"/>
      <w:lang w:eastAsia="en-GB"/>
    </w:rPr>
  </w:style>
  <w:style w:type="character" w:customStyle="1" w:styleId="Heading7Char">
    <w:name w:val="Heading 7 Char"/>
    <w:link w:val="Heading7"/>
    <w:uiPriority w:val="9"/>
    <w:rsid w:val="00946BCE"/>
    <w:rPr>
      <w:rFonts w:ascii="Cambria" w:eastAsia="Times New Roman" w:hAnsi="Cambria" w:cs="Times New Roman"/>
      <w:i/>
      <w:iCs/>
      <w:color w:val="000000"/>
      <w:lang w:eastAsia="en-GB"/>
    </w:rPr>
  </w:style>
  <w:style w:type="character" w:customStyle="1" w:styleId="Heading8Char">
    <w:name w:val="Heading 8 Char"/>
    <w:link w:val="Heading8"/>
    <w:uiPriority w:val="9"/>
    <w:rsid w:val="00946BCE"/>
    <w:rPr>
      <w:rFonts w:ascii="Cambria" w:eastAsia="Times New Roman" w:hAnsi="Cambria" w:cs="Times New Roman"/>
      <w:color w:val="000000"/>
      <w:sz w:val="20"/>
      <w:szCs w:val="20"/>
      <w:lang w:eastAsia="en-GB"/>
    </w:rPr>
  </w:style>
  <w:style w:type="character" w:customStyle="1" w:styleId="Heading9Char">
    <w:name w:val="Heading 9 Char"/>
    <w:link w:val="Heading9"/>
    <w:uiPriority w:val="9"/>
    <w:rsid w:val="00946BCE"/>
    <w:rPr>
      <w:rFonts w:ascii="Cambria" w:eastAsia="Times New Roman" w:hAnsi="Cambria" w:cs="Times New Roman"/>
      <w:i/>
      <w:iCs/>
      <w:color w:val="000000"/>
      <w:sz w:val="20"/>
      <w:szCs w:val="20"/>
      <w:lang w:eastAsia="en-GB"/>
    </w:rPr>
  </w:style>
  <w:style w:type="paragraph" w:customStyle="1" w:styleId="Abstract">
    <w:name w:val="Abstract"/>
    <w:link w:val="AbstractChar"/>
    <w:rsid w:val="00946BCE"/>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sid w:val="00946BCE"/>
    <w:rPr>
      <w:rFonts w:ascii="Arial" w:eastAsia="Arial Unicode MS" w:hAnsi="Arial" w:cs="Arial"/>
      <w:color w:val="000000"/>
      <w:sz w:val="24"/>
      <w:szCs w:val="24"/>
      <w:lang w:val="en-US"/>
    </w:rPr>
  </w:style>
  <w:style w:type="paragraph" w:customStyle="1" w:styleId="Annex">
    <w:name w:val="Annex"/>
    <w:basedOn w:val="Paragraph"/>
    <w:next w:val="Paragraph"/>
    <w:qFormat/>
    <w:rsid w:val="00946BCE"/>
    <w:pPr>
      <w:numPr>
        <w:numId w:val="37"/>
      </w:numPr>
      <w:spacing w:before="240" w:after="240"/>
    </w:pPr>
    <w:rPr>
      <w:b/>
    </w:rPr>
  </w:style>
  <w:style w:type="paragraph" w:customStyle="1" w:styleId="AuthoringGroup">
    <w:name w:val="Authoring Group"/>
    <w:link w:val="AuthoringGroupChar"/>
    <w:rsid w:val="00946BCE"/>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sid w:val="00946BCE"/>
    <w:rPr>
      <w:rFonts w:ascii="Arial" w:eastAsia="Arial Unicode MS" w:hAnsi="Arial" w:cs="Arial"/>
      <w:color w:val="000000"/>
      <w:sz w:val="24"/>
      <w:lang w:val="en-US"/>
    </w:rPr>
  </w:style>
  <w:style w:type="paragraph" w:customStyle="1" w:styleId="Background">
    <w:name w:val="Background"/>
    <w:aliases w:val="(A) Background"/>
    <w:basedOn w:val="Normal"/>
    <w:rsid w:val="00946BCE"/>
    <w:pPr>
      <w:numPr>
        <w:numId w:val="25"/>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946BCE"/>
    <w:pPr>
      <w:numPr>
        <w:numId w:val="26"/>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946BCE"/>
    <w:pPr>
      <w:numPr>
        <w:numId w:val="27"/>
      </w:numPr>
      <w:spacing w:after="120" w:line="240" w:lineRule="auto"/>
      <w:jc w:val="both"/>
    </w:pPr>
    <w:rPr>
      <w:rFonts w:ascii="Arial" w:eastAsia="Arial Unicode MS" w:hAnsi="Arial" w:cs="Arial"/>
      <w:color w:val="000000"/>
      <w:szCs w:val="20"/>
    </w:rPr>
  </w:style>
  <w:style w:type="paragraph" w:customStyle="1" w:styleId="BulletList3">
    <w:name w:val="Bullet List 3"/>
    <w:aliases w:val="Bullet3"/>
    <w:basedOn w:val="Normal"/>
    <w:rsid w:val="00946BCE"/>
    <w:pPr>
      <w:numPr>
        <w:numId w:val="28"/>
      </w:numPr>
      <w:spacing w:after="240" w:line="240" w:lineRule="auto"/>
      <w:jc w:val="both"/>
    </w:pPr>
    <w:rPr>
      <w:rFonts w:ascii="Arial" w:eastAsia="Arial Unicode MS" w:hAnsi="Arial" w:cs="Arial"/>
      <w:color w:val="000000"/>
      <w:szCs w:val="20"/>
    </w:rPr>
  </w:style>
  <w:style w:type="paragraph" w:customStyle="1" w:styleId="ClauseNoTitle">
    <w:name w:val="Clause No Title"/>
    <w:basedOn w:val="TitleClause"/>
    <w:rsid w:val="00946BCE"/>
    <w:pPr>
      <w:numPr>
        <w:numId w:val="0"/>
      </w:numPr>
      <w:ind w:left="1440" w:hanging="360"/>
    </w:pPr>
    <w:rPr>
      <w:b w:val="0"/>
      <w:smallCaps/>
    </w:rPr>
  </w:style>
  <w:style w:type="paragraph" w:customStyle="1" w:styleId="ClosingPara">
    <w:name w:val="Closing Para"/>
    <w:basedOn w:val="Normal"/>
    <w:rsid w:val="00946BCE"/>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946BCE"/>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946BCE"/>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946BCE"/>
  </w:style>
  <w:style w:type="paragraph" w:customStyle="1" w:styleId="CoverSheetSubjectText">
    <w:name w:val="Cover Sheet Subject Text"/>
    <w:basedOn w:val="Normal"/>
    <w:rsid w:val="00946BCE"/>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946BCE"/>
    <w:pPr>
      <w:spacing w:after="0"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946BCE"/>
    <w:pPr>
      <w:numPr>
        <w:numId w:val="64"/>
      </w:numPr>
    </w:pPr>
  </w:style>
  <w:style w:type="paragraph" w:customStyle="1" w:styleId="DescriptiveHeading">
    <w:name w:val="DescriptiveHeading"/>
    <w:next w:val="Paragraph"/>
    <w:link w:val="DescriptiveHeadingChar"/>
    <w:rsid w:val="00946BCE"/>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sid w:val="00946BCE"/>
    <w:rPr>
      <w:rFonts w:ascii="Arial" w:eastAsia="Arial Unicode MS" w:hAnsi="Arial" w:cs="Arial"/>
      <w:b/>
      <w:color w:val="000000"/>
      <w:lang w:val="en-US"/>
    </w:rPr>
  </w:style>
  <w:style w:type="paragraph" w:customStyle="1" w:styleId="DraftingnoteSection1Para">
    <w:name w:val="Draftingnote Section1 Para"/>
    <w:basedOn w:val="Normal"/>
    <w:rsid w:val="00946BCE"/>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946BCE"/>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946BCE"/>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946BCE"/>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946BCE"/>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946BCE"/>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946BCE"/>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946BCE"/>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946BCE"/>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946BCE"/>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946BCE"/>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946BCE"/>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946BCE"/>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946BCE"/>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946BCE"/>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946BCE"/>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946BCE"/>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946BCE"/>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946BCE"/>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946BCE"/>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946BCE"/>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946BCE"/>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946BCE"/>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946BCE"/>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946BCE"/>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946BCE"/>
    <w:rPr>
      <w:rFonts w:ascii="Arial" w:eastAsia="Arial Unicode MS" w:hAnsi="Arial" w:cs="Arial"/>
      <w:color w:val="000000"/>
      <w:sz w:val="24"/>
      <w:szCs w:val="24"/>
      <w:lang w:val="en-US"/>
    </w:rPr>
  </w:style>
  <w:style w:type="paragraph" w:customStyle="1" w:styleId="InternalAuthor">
    <w:name w:val="Internal Author"/>
    <w:link w:val="InternalAuthorChar"/>
    <w:rsid w:val="00946BCE"/>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sid w:val="00946BCE"/>
    <w:rPr>
      <w:rFonts w:ascii="Arial" w:eastAsia="Arial Unicode MS" w:hAnsi="Arial" w:cs="Arial"/>
      <w:color w:val="000000"/>
      <w:sz w:val="24"/>
      <w:lang w:val="en-US"/>
    </w:rPr>
  </w:style>
  <w:style w:type="paragraph" w:customStyle="1" w:styleId="MaintenanceEditor">
    <w:name w:val="Maintenance Editor"/>
    <w:link w:val="MaintenanceEditorChar"/>
    <w:rsid w:val="00946BCE"/>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sid w:val="00946BCE"/>
    <w:rPr>
      <w:rFonts w:ascii="Arial" w:eastAsia="Arial Unicode MS" w:hAnsi="Arial" w:cs="Arial"/>
      <w:color w:val="000000"/>
      <w:sz w:val="24"/>
      <w:lang w:val="en-US"/>
    </w:rPr>
  </w:style>
  <w:style w:type="paragraph" w:customStyle="1" w:styleId="ParaClause">
    <w:name w:val="Para Clause"/>
    <w:basedOn w:val="Normal"/>
    <w:rsid w:val="00946BCE"/>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946BCE"/>
    <w:pPr>
      <w:spacing w:before="240" w:after="120" w:line="300" w:lineRule="atLeast"/>
      <w:ind w:left="720"/>
      <w:jc w:val="both"/>
    </w:pPr>
    <w:rPr>
      <w:rFonts w:ascii="Arial" w:eastAsia="Arial Unicode MS" w:hAnsi="Arial" w:cs="Arial"/>
      <w:color w:val="000000"/>
      <w:szCs w:val="20"/>
    </w:rPr>
  </w:style>
  <w:style w:type="paragraph" w:customStyle="1" w:styleId="Parasubclause2">
    <w:name w:val="Para subclause 2"/>
    <w:aliases w:val="BIWS Heading 3"/>
    <w:basedOn w:val="Normal"/>
    <w:rsid w:val="00946BCE"/>
    <w:pPr>
      <w:spacing w:after="240" w:line="300" w:lineRule="atLeast"/>
      <w:ind w:left="1559"/>
      <w:jc w:val="both"/>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946BCE"/>
    <w:pPr>
      <w:spacing w:after="120" w:line="300" w:lineRule="atLeast"/>
      <w:ind w:left="2268"/>
      <w:jc w:val="both"/>
    </w:pPr>
    <w:rPr>
      <w:rFonts w:ascii="Arial" w:eastAsia="Arial Unicode MS" w:hAnsi="Arial" w:cs="Arial"/>
      <w:color w:val="000000"/>
      <w:szCs w:val="20"/>
    </w:rPr>
  </w:style>
  <w:style w:type="paragraph" w:customStyle="1" w:styleId="Parasubclause4">
    <w:name w:val="Para subclause 4"/>
    <w:aliases w:val="BIWS Heading 5"/>
    <w:basedOn w:val="Parasubclause3"/>
    <w:rsid w:val="00946BCE"/>
    <w:pPr>
      <w:spacing w:after="240"/>
      <w:ind w:left="3028"/>
    </w:pPr>
  </w:style>
  <w:style w:type="paragraph" w:customStyle="1" w:styleId="Para">
    <w:name w:val="Para"/>
    <w:aliases w:val="PLC Style - Normal"/>
    <w:basedOn w:val="Normal"/>
    <w:rsid w:val="00946BCE"/>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946BCE"/>
    <w:pPr>
      <w:numPr>
        <w:numId w:val="29"/>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946BCE"/>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946BCE"/>
    <w:rPr>
      <w:rFonts w:ascii="Arial" w:eastAsia="Arial Unicode MS" w:hAnsi="Arial" w:cs="Arial"/>
      <w:color w:val="000000"/>
      <w:sz w:val="24"/>
      <w:szCs w:val="24"/>
      <w:lang w:val="en-US"/>
    </w:rPr>
  </w:style>
  <w:style w:type="paragraph" w:customStyle="1" w:styleId="ResourceHistoryDate">
    <w:name w:val="Resource History Date"/>
    <w:link w:val="ResourceHistoryDateChar"/>
    <w:rsid w:val="00946BCE"/>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946BCE"/>
    <w:rPr>
      <w:rFonts w:ascii="Arial" w:eastAsia="Arial Unicode MS" w:hAnsi="Arial" w:cs="Arial"/>
      <w:color w:val="000000"/>
      <w:sz w:val="24"/>
      <w:szCs w:val="24"/>
      <w:lang w:val="en-US"/>
    </w:rPr>
  </w:style>
  <w:style w:type="paragraph" w:customStyle="1" w:styleId="ResourceHistoryDesc">
    <w:name w:val="Resource History Desc"/>
    <w:link w:val="ResourceHistoryDescChar"/>
    <w:rsid w:val="00946BCE"/>
    <w:pPr>
      <w:spacing w:after="120"/>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946BCE"/>
    <w:rPr>
      <w:rFonts w:ascii="Verdana" w:eastAsia="Times New Roman" w:hAnsi="Verdana" w:cs="Verdana"/>
      <w:color w:val="000000"/>
      <w:sz w:val="18"/>
      <w:szCs w:val="24"/>
      <w:lang w:val="en-US"/>
    </w:rPr>
  </w:style>
  <w:style w:type="paragraph" w:customStyle="1" w:styleId="ResourceHistoryTitle">
    <w:name w:val="Resource History Title"/>
    <w:link w:val="ResourceHistoryTitleChar"/>
    <w:rsid w:val="00946BCE"/>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sid w:val="00946BCE"/>
    <w:rPr>
      <w:rFonts w:ascii="Arial" w:eastAsia="Arial Unicode MS" w:hAnsi="Arial" w:cs="Arial"/>
      <w:b/>
      <w:bCs/>
      <w:color w:val="000000"/>
      <w:sz w:val="24"/>
      <w:lang w:val="en-US"/>
    </w:rPr>
  </w:style>
  <w:style w:type="paragraph" w:customStyle="1" w:styleId="ResourceType">
    <w:name w:val="Resource Type"/>
    <w:link w:val="ResourceTypeChar"/>
    <w:rsid w:val="00946BCE"/>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946BCE"/>
    <w:rPr>
      <w:rFonts w:ascii="Arial" w:eastAsia="Arial Unicode MS" w:hAnsi="Arial" w:cs="Arial"/>
      <w:color w:val="000000"/>
      <w:sz w:val="24"/>
      <w:szCs w:val="24"/>
      <w:lang w:val="en-US"/>
    </w:rPr>
  </w:style>
  <w:style w:type="paragraph" w:customStyle="1" w:styleId="ScheduleHeading-Single">
    <w:name w:val="Schedule Heading - Single"/>
    <w:aliases w:val="Sch   main head inc single"/>
    <w:basedOn w:val="Normal"/>
    <w:next w:val="Normal"/>
    <w:rsid w:val="00946BCE"/>
    <w:pPr>
      <w:numPr>
        <w:numId w:val="30"/>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946BCE"/>
    <w:pPr>
      <w:keepNext/>
      <w:pageBreakBefore/>
      <w:numPr>
        <w:numId w:val="31"/>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946BCE"/>
    <w:pPr>
      <w:tabs>
        <w:tab w:val="left" w:pos="709"/>
      </w:tabs>
      <w:spacing w:before="120" w:after="120" w:line="300" w:lineRule="atLeast"/>
      <w:jc w:val="both"/>
    </w:pPr>
    <w:rPr>
      <w:rFonts w:ascii="Arial" w:eastAsia="Arial Unicode MS" w:hAnsi="Arial" w:cs="Arial"/>
      <w:b/>
      <w:smallCaps/>
      <w:color w:val="000000"/>
      <w:sz w:val="24"/>
      <w:szCs w:val="20"/>
    </w:rPr>
  </w:style>
  <w:style w:type="paragraph" w:customStyle="1" w:styleId="Shortquestion">
    <w:name w:val="Shortquestion"/>
    <w:basedOn w:val="Normal"/>
    <w:rsid w:val="00946BCE"/>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946BCE"/>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946BCE"/>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946BCE"/>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946BCE"/>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946BCE"/>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946BCE"/>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946BCE"/>
    <w:rPr>
      <w:rFonts w:ascii="Arial" w:eastAsia="Arial Unicode MS" w:hAnsi="Arial" w:cs="Arial"/>
      <w:color w:val="000000"/>
      <w:sz w:val="24"/>
      <w:szCs w:val="24"/>
      <w:lang w:val="en-US"/>
    </w:rPr>
  </w:style>
  <w:style w:type="paragraph" w:styleId="Title">
    <w:name w:val="Title"/>
    <w:link w:val="TitleChar"/>
    <w:qFormat/>
    <w:rsid w:val="00946BCE"/>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946BCE"/>
    <w:rPr>
      <w:rFonts w:ascii="Arial" w:eastAsia="Arial Unicode MS" w:hAnsi="Arial" w:cs="Arial"/>
      <w:color w:val="000000"/>
      <w:sz w:val="24"/>
      <w:lang w:val="en-US"/>
    </w:rPr>
  </w:style>
  <w:style w:type="paragraph" w:styleId="Footer">
    <w:name w:val="footer"/>
    <w:basedOn w:val="Normal"/>
    <w:link w:val="FooterChar"/>
    <w:rsid w:val="00946BCE"/>
    <w:pPr>
      <w:tabs>
        <w:tab w:val="center" w:pos="4153"/>
        <w:tab w:val="right" w:pos="8306"/>
      </w:tabs>
      <w:spacing w:after="240" w:line="300" w:lineRule="atLeast"/>
      <w:jc w:val="both"/>
    </w:pPr>
    <w:rPr>
      <w:rFonts w:ascii="Times New Roman" w:eastAsia="Times New Roman" w:hAnsi="Times New Roman"/>
      <w:color w:val="000000"/>
      <w:szCs w:val="20"/>
    </w:rPr>
  </w:style>
  <w:style w:type="character" w:customStyle="1" w:styleId="FooterChar">
    <w:name w:val="Footer Char"/>
    <w:link w:val="Footer"/>
    <w:rsid w:val="00946BCE"/>
    <w:rPr>
      <w:rFonts w:ascii="Times New Roman" w:eastAsia="Times New Roman" w:hAnsi="Times New Roman" w:cs="Times New Roman"/>
      <w:color w:val="000000"/>
      <w:szCs w:val="20"/>
    </w:rPr>
  </w:style>
  <w:style w:type="paragraph" w:customStyle="1" w:styleId="Bullet4">
    <w:name w:val="Bullet4"/>
    <w:basedOn w:val="Normal"/>
    <w:rsid w:val="00946BCE"/>
    <w:pPr>
      <w:numPr>
        <w:numId w:val="33"/>
      </w:numPr>
      <w:spacing w:after="240" w:line="240" w:lineRule="auto"/>
      <w:jc w:val="both"/>
    </w:pPr>
    <w:rPr>
      <w:rFonts w:ascii="Times New Roman" w:eastAsia="Times New Roman" w:hAnsi="Times New Roman"/>
      <w:color w:val="000000"/>
      <w:szCs w:val="20"/>
    </w:rPr>
  </w:style>
  <w:style w:type="paragraph" w:customStyle="1" w:styleId="Paragraph">
    <w:name w:val="Paragraph"/>
    <w:basedOn w:val="Normal"/>
    <w:link w:val="ParagraphChar"/>
    <w:qFormat/>
    <w:rsid w:val="00946BCE"/>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946BCE"/>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sid w:val="00946BCE"/>
    <w:rPr>
      <w:rFonts w:ascii="Arial" w:eastAsia="Arial Unicode MS" w:hAnsi="Arial" w:cs="Arial"/>
      <w:b/>
      <w:i/>
      <w:color w:val="000000"/>
      <w:szCs w:val="18"/>
      <w:shd w:val="pct15" w:color="auto" w:fill="FBD4B4"/>
      <w:lang w:val="en-US"/>
    </w:rPr>
  </w:style>
  <w:style w:type="paragraph" w:customStyle="1" w:styleId="InternalTOC">
    <w:name w:val="Internal TOC"/>
    <w:rsid w:val="00946BCE"/>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946BCE"/>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946BCE"/>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946BCE"/>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946BCE"/>
    <w:pPr>
      <w:tabs>
        <w:tab w:val="center" w:pos="4513"/>
        <w:tab w:val="right" w:pos="9026"/>
      </w:tabs>
      <w:spacing w:after="0" w:line="240" w:lineRule="auto"/>
    </w:pPr>
    <w:rPr>
      <w:rFonts w:ascii="Arial" w:eastAsia="Arial" w:hAnsi="Arial" w:cs="Arial"/>
      <w:color w:val="000000"/>
      <w:lang w:eastAsia="en-GB"/>
    </w:rPr>
  </w:style>
  <w:style w:type="character" w:customStyle="1" w:styleId="HeaderChar">
    <w:name w:val="Header Char"/>
    <w:link w:val="Header"/>
    <w:uiPriority w:val="99"/>
    <w:rsid w:val="00946BCE"/>
    <w:rPr>
      <w:rFonts w:ascii="Arial" w:eastAsia="Arial" w:hAnsi="Arial" w:cs="Arial"/>
      <w:color w:val="000000"/>
      <w:lang w:eastAsia="en-GB"/>
    </w:rPr>
  </w:style>
  <w:style w:type="character" w:styleId="PlaceholderText">
    <w:name w:val="Placeholder Text"/>
    <w:uiPriority w:val="99"/>
    <w:rsid w:val="00946BCE"/>
    <w:rPr>
      <w:rFonts w:ascii="Arial" w:eastAsia="Arial" w:hAnsi="Arial" w:cs="Arial"/>
      <w:color w:val="000000"/>
    </w:rPr>
  </w:style>
  <w:style w:type="paragraph" w:customStyle="1" w:styleId="PinPointRef">
    <w:name w:val="PinPoint Ref"/>
    <w:link w:val="PinPointRefChar"/>
    <w:qFormat/>
    <w:rsid w:val="00946BCE"/>
    <w:rPr>
      <w:rFonts w:ascii="Times New Roman" w:eastAsia="Times New Roman" w:hAnsi="Times New Roman"/>
      <w:b/>
      <w:vanish/>
      <w:color w:val="000000"/>
      <w:sz w:val="18"/>
      <w:lang w:eastAsia="en-US"/>
    </w:rPr>
  </w:style>
  <w:style w:type="character" w:customStyle="1" w:styleId="PinPointRefChar">
    <w:name w:val="PinPoint Ref Char"/>
    <w:link w:val="PinPointRef"/>
    <w:rsid w:val="00946BCE"/>
    <w:rPr>
      <w:rFonts w:ascii="Times New Roman" w:eastAsia="Times New Roman" w:hAnsi="Times New Roman" w:cs="Times New Roman"/>
      <w:b/>
      <w:vanish/>
      <w:color w:val="000000"/>
      <w:sz w:val="18"/>
      <w:szCs w:val="20"/>
    </w:rPr>
  </w:style>
  <w:style w:type="paragraph" w:customStyle="1" w:styleId="BlockQuote">
    <w:name w:val="Block Quote"/>
    <w:link w:val="BlockQuoteChar"/>
    <w:qFormat/>
    <w:rsid w:val="00946BCE"/>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sid w:val="00946BCE"/>
    <w:rPr>
      <w:rFonts w:ascii="Arial" w:eastAsia="Arial Unicode MS" w:hAnsi="Arial" w:cs="Arial"/>
      <w:color w:val="000000"/>
      <w:sz w:val="18"/>
      <w:szCs w:val="20"/>
    </w:rPr>
  </w:style>
  <w:style w:type="paragraph" w:customStyle="1" w:styleId="ListParagraphLevel1">
    <w:name w:val="List Paragraph Level 1"/>
    <w:link w:val="ListParagraphLevel1Char"/>
    <w:rsid w:val="00946BCE"/>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946BCE"/>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sid w:val="00946BCE"/>
    <w:rPr>
      <w:rFonts w:ascii="Arial" w:eastAsia="Arial Unicode MS" w:hAnsi="Arial" w:cs="Arial"/>
      <w:color w:val="000000"/>
      <w:szCs w:val="24"/>
      <w:lang w:val="en-US"/>
    </w:rPr>
  </w:style>
  <w:style w:type="character" w:customStyle="1" w:styleId="ListParagraphLevel2Char">
    <w:name w:val="List Paragraph Level 2 Char"/>
    <w:link w:val="ListParagraphLevel2"/>
    <w:rsid w:val="00946BCE"/>
    <w:rPr>
      <w:rFonts w:ascii="Arial" w:eastAsia="Arial Unicode MS" w:hAnsi="Arial" w:cs="Arial"/>
      <w:color w:val="000000"/>
      <w:szCs w:val="24"/>
      <w:lang w:val="en-US"/>
    </w:rPr>
  </w:style>
  <w:style w:type="paragraph" w:customStyle="1" w:styleId="IntroDefault">
    <w:name w:val="Intro Default"/>
    <w:basedOn w:val="Paragraph"/>
    <w:qFormat/>
    <w:rsid w:val="00946BCE"/>
  </w:style>
  <w:style w:type="paragraph" w:customStyle="1" w:styleId="IntroCustom">
    <w:name w:val="Intro Custom"/>
    <w:basedOn w:val="Paragraph"/>
    <w:qFormat/>
    <w:rsid w:val="00946BCE"/>
  </w:style>
  <w:style w:type="paragraph" w:customStyle="1" w:styleId="PrecedentType">
    <w:name w:val="Precedent Type"/>
    <w:basedOn w:val="IgnoredSpacing"/>
    <w:qFormat/>
    <w:rsid w:val="00946BCE"/>
  </w:style>
  <w:style w:type="paragraph" w:customStyle="1" w:styleId="Operative">
    <w:name w:val="Operative"/>
    <w:basedOn w:val="IgnoredSpacing"/>
    <w:qFormat/>
    <w:rsid w:val="00946BCE"/>
    <w:rPr>
      <w:vanish/>
    </w:rPr>
  </w:style>
  <w:style w:type="paragraph" w:customStyle="1" w:styleId="SpeedreadBulletList1">
    <w:name w:val="Speedread Bullet List 1"/>
    <w:basedOn w:val="BulletList1"/>
    <w:qFormat/>
    <w:rsid w:val="00946BCE"/>
  </w:style>
  <w:style w:type="paragraph" w:customStyle="1" w:styleId="PartiesTitle">
    <w:name w:val="Parties Title"/>
    <w:basedOn w:val="Paragraph"/>
    <w:qFormat/>
    <w:rsid w:val="00946BCE"/>
    <w:rPr>
      <w:b/>
    </w:rPr>
  </w:style>
  <w:style w:type="table" w:styleId="TableGrid">
    <w:name w:val="Table Grid"/>
    <w:basedOn w:val="TableNormal"/>
    <w:rsid w:val="00946BCE"/>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946BCE"/>
    <w:pPr>
      <w:numPr>
        <w:numId w:val="34"/>
      </w:numPr>
      <w:shd w:val="clear" w:color="auto" w:fill="D9D9D9"/>
      <w:spacing w:after="120"/>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rsid w:val="00946BCE"/>
    <w:pPr>
      <w:shd w:val="clear" w:color="auto" w:fill="D9D9D9"/>
      <w:spacing w:after="120" w:line="240" w:lineRule="auto"/>
      <w:ind w:left="714" w:hanging="357"/>
    </w:pPr>
  </w:style>
  <w:style w:type="character" w:customStyle="1" w:styleId="QuestionParagraphChar">
    <w:name w:val="Question Paragraph Char"/>
    <w:link w:val="QuestionParagraph"/>
    <w:rsid w:val="00946BCE"/>
    <w:rPr>
      <w:rFonts w:ascii="Arial" w:eastAsia="Arial Unicode MS" w:hAnsi="Arial" w:cs="Arial"/>
      <w:color w:val="000000"/>
      <w:sz w:val="22"/>
      <w:szCs w:val="22"/>
      <w:shd w:val="clear" w:color="auto" w:fill="D9D9D9"/>
      <w:lang w:val="en-US" w:eastAsia="en-US"/>
    </w:rPr>
  </w:style>
  <w:style w:type="paragraph" w:customStyle="1" w:styleId="BulletList2Pattern">
    <w:name w:val="Bullet List 2 + Pattern"/>
    <w:basedOn w:val="BulletList2"/>
    <w:qFormat/>
    <w:rsid w:val="00946BCE"/>
    <w:pPr>
      <w:shd w:val="clear" w:color="auto" w:fill="D9D9D9"/>
    </w:pPr>
  </w:style>
  <w:style w:type="paragraph" w:customStyle="1" w:styleId="TestimoniumContract">
    <w:name w:val="Testimonium Contract"/>
    <w:basedOn w:val="Paragraph"/>
    <w:qFormat/>
    <w:rsid w:val="00946BCE"/>
  </w:style>
  <w:style w:type="paragraph" w:customStyle="1" w:styleId="TestimoniumDeed">
    <w:name w:val="Testimonium Deed"/>
    <w:basedOn w:val="Paragraph"/>
    <w:qFormat/>
    <w:rsid w:val="00946BCE"/>
  </w:style>
  <w:style w:type="paragraph" w:customStyle="1" w:styleId="Titlesubclause2">
    <w:name w:val="Title subclause2"/>
    <w:basedOn w:val="Untitledsubclause2"/>
    <w:qFormat/>
    <w:rsid w:val="00946BCE"/>
    <w:pPr>
      <w:numPr>
        <w:numId w:val="41"/>
      </w:numPr>
    </w:pPr>
    <w:rPr>
      <w:b/>
    </w:rPr>
  </w:style>
  <w:style w:type="paragraph" w:customStyle="1" w:styleId="Titlesubclause3">
    <w:name w:val="Title subclause3"/>
    <w:basedOn w:val="Untitledsubclause3"/>
    <w:qFormat/>
    <w:rsid w:val="00946BCE"/>
    <w:pPr>
      <w:numPr>
        <w:numId w:val="41"/>
      </w:numPr>
    </w:pPr>
    <w:rPr>
      <w:b/>
    </w:rPr>
  </w:style>
  <w:style w:type="paragraph" w:customStyle="1" w:styleId="Titlesubclause4">
    <w:name w:val="Title subclause4"/>
    <w:basedOn w:val="Untitledsubclause4"/>
    <w:qFormat/>
    <w:rsid w:val="00946BCE"/>
    <w:pPr>
      <w:numPr>
        <w:numId w:val="41"/>
      </w:numPr>
    </w:pPr>
    <w:rPr>
      <w:b/>
    </w:rPr>
  </w:style>
  <w:style w:type="paragraph" w:customStyle="1" w:styleId="UntitledClause">
    <w:name w:val="Untitled Clause"/>
    <w:basedOn w:val="TitleClause"/>
    <w:qFormat/>
    <w:rsid w:val="00946BCE"/>
    <w:pPr>
      <w:numPr>
        <w:numId w:val="0"/>
      </w:numPr>
      <w:spacing w:before="120"/>
      <w:ind w:left="1440" w:hanging="360"/>
    </w:pPr>
    <w:rPr>
      <w:b w:val="0"/>
    </w:rPr>
  </w:style>
  <w:style w:type="paragraph" w:customStyle="1" w:styleId="Titlesubclause1">
    <w:name w:val="Title subclause1"/>
    <w:basedOn w:val="Untitledsubclause1"/>
    <w:qFormat/>
    <w:rsid w:val="00946BCE"/>
    <w:pPr>
      <w:numPr>
        <w:numId w:val="41"/>
      </w:numPr>
      <w:spacing w:before="120"/>
    </w:pPr>
    <w:rPr>
      <w:b/>
    </w:rPr>
  </w:style>
  <w:style w:type="paragraph" w:customStyle="1" w:styleId="Schedule">
    <w:name w:val="Schedule"/>
    <w:qFormat/>
    <w:rsid w:val="00946BCE"/>
    <w:pPr>
      <w:numPr>
        <w:numId w:val="62"/>
      </w:numPr>
      <w:spacing w:before="240" w:after="240" w:line="240" w:lineRule="atLeast"/>
    </w:pPr>
    <w:rPr>
      <w:rFonts w:ascii="Arial" w:eastAsia="Arial Unicode MS" w:hAnsi="Arial" w:cs="Arial"/>
      <w:b/>
      <w:color w:val="000000"/>
      <w:sz w:val="22"/>
      <w:szCs w:val="22"/>
      <w:lang w:val="en-US" w:eastAsia="en-US"/>
    </w:rPr>
  </w:style>
  <w:style w:type="paragraph" w:customStyle="1" w:styleId="ScheduleTitle">
    <w:name w:val="Schedule Title"/>
    <w:basedOn w:val="Paragraph"/>
    <w:qFormat/>
    <w:rsid w:val="00946BCE"/>
    <w:rPr>
      <w:b/>
    </w:rPr>
  </w:style>
  <w:style w:type="paragraph" w:customStyle="1" w:styleId="Part">
    <w:name w:val="Part"/>
    <w:basedOn w:val="Paragraph"/>
    <w:qFormat/>
    <w:rsid w:val="00946BCE"/>
    <w:pPr>
      <w:numPr>
        <w:ilvl w:val="1"/>
        <w:numId w:val="62"/>
      </w:numPr>
      <w:spacing w:before="240" w:after="240"/>
      <w:jc w:val="left"/>
    </w:pPr>
    <w:rPr>
      <w:b/>
    </w:rPr>
  </w:style>
  <w:style w:type="paragraph" w:customStyle="1" w:styleId="AnnexTitle">
    <w:name w:val="Annex Title"/>
    <w:basedOn w:val="Paragraph"/>
    <w:next w:val="Paragraph"/>
    <w:qFormat/>
    <w:rsid w:val="00946BCE"/>
    <w:pPr>
      <w:spacing w:before="240" w:after="240"/>
    </w:pPr>
    <w:rPr>
      <w:b/>
    </w:rPr>
  </w:style>
  <w:style w:type="paragraph" w:customStyle="1" w:styleId="PartTitle">
    <w:name w:val="Part Title"/>
    <w:basedOn w:val="Paragraph"/>
    <w:qFormat/>
    <w:rsid w:val="00946BCE"/>
    <w:rPr>
      <w:b/>
    </w:rPr>
  </w:style>
  <w:style w:type="paragraph" w:customStyle="1" w:styleId="Testimonium">
    <w:name w:val="Testimonium"/>
    <w:basedOn w:val="Paragraph"/>
    <w:qFormat/>
    <w:rsid w:val="00946BCE"/>
  </w:style>
  <w:style w:type="character" w:customStyle="1" w:styleId="apple-converted-space">
    <w:name w:val="apple-converted-space"/>
    <w:rsid w:val="00946BCE"/>
    <w:rPr>
      <w:rFonts w:ascii="Arial" w:eastAsia="Arial" w:hAnsi="Arial" w:cs="Arial"/>
      <w:color w:val="000000"/>
    </w:rPr>
  </w:style>
  <w:style w:type="character" w:styleId="Emphasis">
    <w:name w:val="Emphasis"/>
    <w:uiPriority w:val="20"/>
    <w:qFormat/>
    <w:rsid w:val="00946BCE"/>
    <w:rPr>
      <w:rFonts w:ascii="Arial" w:eastAsia="Arial" w:hAnsi="Arial" w:cs="Arial"/>
      <w:i/>
      <w:iCs/>
      <w:color w:val="000000"/>
    </w:rPr>
  </w:style>
  <w:style w:type="paragraph" w:customStyle="1" w:styleId="NoNumTitle-Clause">
    <w:name w:val="No Num Title - Clause"/>
    <w:basedOn w:val="TitleClause"/>
    <w:qFormat/>
    <w:rsid w:val="00946BCE"/>
    <w:pPr>
      <w:numPr>
        <w:numId w:val="0"/>
      </w:numPr>
      <w:ind w:left="720"/>
    </w:pPr>
  </w:style>
  <w:style w:type="paragraph" w:customStyle="1" w:styleId="NoNumTitlesubclause1">
    <w:name w:val="No Num Title subclause1"/>
    <w:basedOn w:val="Titlesubclause1"/>
    <w:qFormat/>
    <w:rsid w:val="00946BCE"/>
    <w:pPr>
      <w:numPr>
        <w:ilvl w:val="0"/>
        <w:numId w:val="0"/>
      </w:numPr>
      <w:ind w:left="720"/>
    </w:pPr>
  </w:style>
  <w:style w:type="paragraph" w:customStyle="1" w:styleId="AddressLine">
    <w:name w:val="Address Line"/>
    <w:basedOn w:val="Paragraph"/>
    <w:qFormat/>
    <w:rsid w:val="00946BCE"/>
  </w:style>
  <w:style w:type="paragraph" w:styleId="Date">
    <w:name w:val="Date"/>
    <w:basedOn w:val="Paragraph"/>
    <w:link w:val="DateChar"/>
    <w:qFormat/>
    <w:rsid w:val="00946BCE"/>
  </w:style>
  <w:style w:type="character" w:customStyle="1" w:styleId="DateChar">
    <w:name w:val="Date Char"/>
    <w:link w:val="Date"/>
    <w:rsid w:val="00946BCE"/>
    <w:rPr>
      <w:rFonts w:ascii="Arial" w:eastAsia="Arial Unicode MS" w:hAnsi="Arial" w:cs="Arial"/>
      <w:color w:val="000000"/>
      <w:szCs w:val="20"/>
    </w:rPr>
  </w:style>
  <w:style w:type="paragraph" w:customStyle="1" w:styleId="SalutationPara">
    <w:name w:val="Salutation Para"/>
    <w:basedOn w:val="Paragraph"/>
    <w:next w:val="Paragraph"/>
    <w:qFormat/>
    <w:rsid w:val="00946BCE"/>
    <w:pPr>
      <w:spacing w:before="240"/>
    </w:pPr>
  </w:style>
  <w:style w:type="character" w:styleId="FollowedHyperlink">
    <w:name w:val="FollowedHyperlink"/>
    <w:uiPriority w:val="99"/>
    <w:semiHidden/>
    <w:unhideWhenUsed/>
    <w:rsid w:val="00946BCE"/>
    <w:rPr>
      <w:rFonts w:ascii="Arial" w:eastAsia="Arial" w:hAnsi="Arial" w:cs="Arial"/>
      <w:i/>
      <w:color w:val="000000"/>
      <w:u w:val="single"/>
    </w:rPr>
  </w:style>
  <w:style w:type="character" w:customStyle="1" w:styleId="DefTerm">
    <w:name w:val="DefTerm"/>
    <w:uiPriority w:val="1"/>
    <w:qFormat/>
    <w:rsid w:val="00946BCE"/>
    <w:rPr>
      <w:rFonts w:ascii="Arial" w:eastAsia="Arial" w:hAnsi="Arial" w:cs="Arial"/>
      <w:b/>
      <w:color w:val="000000"/>
    </w:rPr>
  </w:style>
  <w:style w:type="table" w:customStyle="1" w:styleId="ShadedTable">
    <w:name w:val="Shaded Table"/>
    <w:basedOn w:val="TableNormal"/>
    <w:uiPriority w:val="99"/>
    <w:rsid w:val="00946BCE"/>
    <w:rPr>
      <w:rFonts w:eastAsia="Times New Roman"/>
      <w:color w:val="000000"/>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946BCE"/>
    <w:rPr>
      <w:i/>
    </w:rPr>
  </w:style>
  <w:style w:type="paragraph" w:customStyle="1" w:styleId="LetterTitle">
    <w:name w:val="Letter Title"/>
    <w:basedOn w:val="Paragraph"/>
    <w:qFormat/>
    <w:rsid w:val="00946BCE"/>
    <w:rPr>
      <w:b/>
    </w:rPr>
  </w:style>
  <w:style w:type="paragraph" w:customStyle="1" w:styleId="LongQuestionPara">
    <w:name w:val="Long Question Para"/>
    <w:basedOn w:val="Paragraph"/>
    <w:link w:val="LongQuestionParaChar"/>
    <w:rsid w:val="00946BCE"/>
    <w:pPr>
      <w:numPr>
        <w:numId w:val="39"/>
      </w:numPr>
      <w:spacing w:before="240" w:after="240" w:line="240" w:lineRule="auto"/>
      <w:outlineLvl w:val="1"/>
    </w:pPr>
    <w:rPr>
      <w:sz w:val="20"/>
      <w:lang w:val="en-US"/>
    </w:rPr>
  </w:style>
  <w:style w:type="character" w:customStyle="1" w:styleId="LongQuestionParaChar">
    <w:name w:val="Long Question Para Char"/>
    <w:link w:val="LongQuestionPara"/>
    <w:rsid w:val="00946BCE"/>
    <w:rPr>
      <w:rFonts w:ascii="Arial" w:eastAsia="Arial Unicode MS" w:hAnsi="Arial" w:cs="Arial"/>
      <w:color w:val="000000"/>
      <w:sz w:val="20"/>
      <w:szCs w:val="20"/>
      <w:lang w:val="en-US"/>
    </w:rPr>
  </w:style>
  <w:style w:type="paragraph" w:customStyle="1" w:styleId="ShortQuestionPara">
    <w:name w:val="Short Question Para"/>
    <w:basedOn w:val="Paragraph"/>
    <w:link w:val="ShortQuestionParaChar"/>
    <w:rsid w:val="00946BCE"/>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946BCE"/>
    <w:rPr>
      <w:rFonts w:ascii="Arial" w:eastAsia="Arial Unicode MS" w:hAnsi="Arial" w:cs="Arial"/>
      <w:bCs/>
      <w:color w:val="000000"/>
      <w:sz w:val="20"/>
      <w:szCs w:val="20"/>
      <w:shd w:val="clear" w:color="auto" w:fill="D9D9D9"/>
      <w:lang w:val="en-US"/>
    </w:rPr>
  </w:style>
  <w:style w:type="character" w:customStyle="1" w:styleId="ParagraphChar">
    <w:name w:val="Paragraph Char"/>
    <w:link w:val="Paragraph"/>
    <w:rsid w:val="00946BCE"/>
    <w:rPr>
      <w:rFonts w:ascii="Arial" w:eastAsia="Arial Unicode MS" w:hAnsi="Arial" w:cs="Arial"/>
      <w:color w:val="000000"/>
      <w:szCs w:val="20"/>
    </w:rPr>
  </w:style>
  <w:style w:type="paragraph" w:customStyle="1" w:styleId="811D3A974D454A258B71E3C4DE24C4F210">
    <w:name w:val="811D3A974D454A258B71E3C4DE24C4F210"/>
    <w:rsid w:val="00946BCE"/>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946BCE"/>
    <w:pPr>
      <w:spacing w:after="120"/>
      <w:ind w:left="2160"/>
    </w:pPr>
    <w:rPr>
      <w:rFonts w:ascii="Times New Roman" w:eastAsia="Times New Roman" w:hAnsi="Times New Roman"/>
      <w:color w:val="000000"/>
      <w:sz w:val="24"/>
      <w:lang w:eastAsia="en-US"/>
    </w:rPr>
  </w:style>
  <w:style w:type="paragraph" w:customStyle="1" w:styleId="DocumentTitle">
    <w:name w:val="Document Title"/>
    <w:basedOn w:val="Paragraph"/>
    <w:qFormat/>
    <w:rsid w:val="00946BCE"/>
    <w:pPr>
      <w:jc w:val="center"/>
    </w:pPr>
    <w:rPr>
      <w:sz w:val="28"/>
    </w:rPr>
  </w:style>
  <w:style w:type="paragraph" w:customStyle="1" w:styleId="Title-Clause">
    <w:name w:val="Title - Clause"/>
    <w:aliases w:val="BIWS Heading 1"/>
    <w:basedOn w:val="Normal"/>
    <w:rsid w:val="00946BCE"/>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946BCE"/>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946BCE"/>
    <w:pPr>
      <w:spacing w:before="120"/>
    </w:pPr>
    <w:rPr>
      <w:b w:val="0"/>
    </w:rPr>
  </w:style>
  <w:style w:type="paragraph" w:customStyle="1" w:styleId="CoversheetParagraph">
    <w:name w:val="Coversheet Paragraph"/>
    <w:basedOn w:val="Normal"/>
    <w:autoRedefine/>
    <w:rsid w:val="00946BCE"/>
    <w:pPr>
      <w:spacing w:after="0" w:line="300" w:lineRule="atLeast"/>
      <w:jc w:val="center"/>
    </w:pPr>
    <w:rPr>
      <w:rFonts w:ascii="Times New Roman" w:eastAsia="Times New Roman" w:hAnsi="Times New Roman"/>
      <w:color w:val="000000"/>
      <w:szCs w:val="20"/>
    </w:rPr>
  </w:style>
  <w:style w:type="paragraph" w:customStyle="1" w:styleId="CoversheetIntro">
    <w:name w:val="Coversheet Intro"/>
    <w:basedOn w:val="CoversheetTitle"/>
    <w:qFormat/>
    <w:rsid w:val="00946BCE"/>
    <w:rPr>
      <w:smallCaps w:val="0"/>
      <w:sz w:val="22"/>
    </w:rPr>
  </w:style>
  <w:style w:type="paragraph" w:customStyle="1" w:styleId="CoversheetStaticText">
    <w:name w:val="Coversheet Static Text"/>
    <w:basedOn w:val="CoversheetIntro"/>
    <w:qFormat/>
    <w:rsid w:val="00946BCE"/>
    <w:rPr>
      <w:b w:val="0"/>
    </w:rPr>
  </w:style>
  <w:style w:type="paragraph" w:customStyle="1" w:styleId="CoversheetParty">
    <w:name w:val="Coversheet Party"/>
    <w:basedOn w:val="CoversheetIntro"/>
    <w:qFormat/>
    <w:rsid w:val="00946BCE"/>
  </w:style>
  <w:style w:type="paragraph" w:customStyle="1" w:styleId="NoNumUntitledClause">
    <w:name w:val="No Num Untitled Clause"/>
    <w:basedOn w:val="UntitledClause"/>
    <w:qFormat/>
    <w:rsid w:val="00946BCE"/>
    <w:pPr>
      <w:ind w:left="720" w:firstLine="0"/>
    </w:pPr>
  </w:style>
  <w:style w:type="paragraph" w:customStyle="1" w:styleId="BackgroundSubclause1">
    <w:name w:val="Background Subclause1"/>
    <w:basedOn w:val="Background"/>
    <w:qFormat/>
    <w:rsid w:val="00946BCE"/>
    <w:pPr>
      <w:numPr>
        <w:ilvl w:val="1"/>
      </w:numPr>
    </w:pPr>
  </w:style>
  <w:style w:type="paragraph" w:customStyle="1" w:styleId="BackgroundSubclause2">
    <w:name w:val="Background Subclause2"/>
    <w:basedOn w:val="Background"/>
    <w:qFormat/>
    <w:rsid w:val="00946BCE"/>
    <w:pPr>
      <w:numPr>
        <w:ilvl w:val="3"/>
      </w:numPr>
    </w:pPr>
  </w:style>
  <w:style w:type="paragraph" w:customStyle="1" w:styleId="HeadingLevel2CQA">
    <w:name w:val="Heading Level 2 CQA"/>
    <w:basedOn w:val="HeadingLevel2"/>
    <w:qFormat/>
    <w:rsid w:val="00946BCE"/>
  </w:style>
  <w:style w:type="paragraph" w:customStyle="1" w:styleId="ClauseBullet1">
    <w:name w:val="Clause Bullet 1"/>
    <w:basedOn w:val="ParaClause"/>
    <w:qFormat/>
    <w:rsid w:val="00946BCE"/>
    <w:pPr>
      <w:numPr>
        <w:numId w:val="40"/>
      </w:numPr>
      <w:outlineLvl w:val="0"/>
    </w:pPr>
  </w:style>
  <w:style w:type="paragraph" w:customStyle="1" w:styleId="ClauseBullet2">
    <w:name w:val="Clause Bullet 2"/>
    <w:basedOn w:val="ParaClause"/>
    <w:qFormat/>
    <w:rsid w:val="00946BCE"/>
    <w:pPr>
      <w:numPr>
        <w:numId w:val="41"/>
      </w:numPr>
      <w:outlineLvl w:val="1"/>
    </w:pPr>
  </w:style>
  <w:style w:type="paragraph" w:customStyle="1" w:styleId="subclause1Bullet1">
    <w:name w:val="subclause 1 Bullet 1"/>
    <w:basedOn w:val="Parasubclause1"/>
    <w:qFormat/>
    <w:rsid w:val="00946BCE"/>
    <w:pPr>
      <w:numPr>
        <w:numId w:val="42"/>
      </w:numPr>
    </w:pPr>
  </w:style>
  <w:style w:type="paragraph" w:customStyle="1" w:styleId="subclause2Bullet1">
    <w:name w:val="subclause 2 Bullet 1"/>
    <w:basedOn w:val="Parasubclause2"/>
    <w:qFormat/>
    <w:rsid w:val="00946BCE"/>
    <w:pPr>
      <w:numPr>
        <w:numId w:val="44"/>
      </w:numPr>
    </w:pPr>
  </w:style>
  <w:style w:type="paragraph" w:customStyle="1" w:styleId="subclause3Bullet1">
    <w:name w:val="subclause 3 Bullet 1"/>
    <w:basedOn w:val="Parasubclause3"/>
    <w:qFormat/>
    <w:rsid w:val="00946BCE"/>
    <w:pPr>
      <w:numPr>
        <w:numId w:val="43"/>
      </w:numPr>
    </w:pPr>
  </w:style>
  <w:style w:type="paragraph" w:customStyle="1" w:styleId="subclause1Bullet2">
    <w:name w:val="subclause 1 Bullet 2"/>
    <w:basedOn w:val="Parasubclause1"/>
    <w:qFormat/>
    <w:rsid w:val="00946BCE"/>
    <w:pPr>
      <w:numPr>
        <w:numId w:val="45"/>
      </w:numPr>
    </w:pPr>
  </w:style>
  <w:style w:type="paragraph" w:customStyle="1" w:styleId="subclause2Bullet2">
    <w:name w:val="subclause 2 Bullet 2"/>
    <w:basedOn w:val="Parasubclause2"/>
    <w:qFormat/>
    <w:rsid w:val="00946BCE"/>
    <w:pPr>
      <w:numPr>
        <w:numId w:val="46"/>
      </w:numPr>
    </w:pPr>
  </w:style>
  <w:style w:type="paragraph" w:customStyle="1" w:styleId="subclause3Bullet2">
    <w:name w:val="subclause 3 Bullet 2"/>
    <w:basedOn w:val="Parasubclause3"/>
    <w:qFormat/>
    <w:rsid w:val="00946BCE"/>
    <w:pPr>
      <w:numPr>
        <w:numId w:val="47"/>
      </w:numPr>
    </w:pPr>
  </w:style>
  <w:style w:type="paragraph" w:customStyle="1" w:styleId="DefinedTermBullet">
    <w:name w:val="Defined Term Bullet"/>
    <w:basedOn w:val="DefinedTermPara"/>
    <w:qFormat/>
    <w:rsid w:val="00946BCE"/>
    <w:pPr>
      <w:numPr>
        <w:numId w:val="48"/>
      </w:numPr>
    </w:pPr>
  </w:style>
  <w:style w:type="paragraph" w:customStyle="1" w:styleId="DefinedTermNumber">
    <w:name w:val="Defined Term Number"/>
    <w:basedOn w:val="DefinedTermPara"/>
    <w:qFormat/>
    <w:rsid w:val="00946BCE"/>
    <w:pPr>
      <w:numPr>
        <w:ilvl w:val="1"/>
      </w:numPr>
    </w:pPr>
  </w:style>
  <w:style w:type="character" w:customStyle="1" w:styleId="error">
    <w:name w:val="error"/>
    <w:rsid w:val="00946BCE"/>
    <w:rPr>
      <w:rFonts w:ascii="Arial" w:eastAsia="Arial" w:hAnsi="Arial" w:cs="Arial"/>
      <w:color w:val="000000"/>
    </w:rPr>
  </w:style>
  <w:style w:type="paragraph" w:customStyle="1" w:styleId="NoNumUntitledsubclause1">
    <w:name w:val="No Num Untitled subclause 1"/>
    <w:basedOn w:val="Untitledsubclause1"/>
    <w:qFormat/>
    <w:rsid w:val="00946BCE"/>
    <w:pPr>
      <w:numPr>
        <w:ilvl w:val="0"/>
        <w:numId w:val="0"/>
      </w:numPr>
      <w:ind w:left="720"/>
    </w:pPr>
  </w:style>
  <w:style w:type="paragraph" w:customStyle="1" w:styleId="BackgroundParaClause">
    <w:name w:val="Background Para Clause"/>
    <w:basedOn w:val="Background"/>
    <w:qFormat/>
    <w:rsid w:val="00946BCE"/>
    <w:pPr>
      <w:numPr>
        <w:numId w:val="0"/>
      </w:numPr>
    </w:pPr>
  </w:style>
  <w:style w:type="paragraph" w:customStyle="1" w:styleId="BackgroundParaSubclause1">
    <w:name w:val="Background Para Subclause1"/>
    <w:basedOn w:val="BackgroundSubclause1"/>
    <w:qFormat/>
    <w:rsid w:val="00946BCE"/>
    <w:pPr>
      <w:numPr>
        <w:ilvl w:val="0"/>
        <w:numId w:val="0"/>
      </w:numPr>
      <w:ind w:left="994"/>
    </w:pPr>
    <w:rPr>
      <w:lang w:val="en-US"/>
    </w:rPr>
  </w:style>
  <w:style w:type="paragraph" w:customStyle="1" w:styleId="BackgroundParaSubclause2">
    <w:name w:val="Background Para Subclause2"/>
    <w:basedOn w:val="BackgroundSubclause2"/>
    <w:qFormat/>
    <w:rsid w:val="00946BCE"/>
    <w:pPr>
      <w:numPr>
        <w:ilvl w:val="0"/>
        <w:numId w:val="0"/>
      </w:numPr>
      <w:ind w:left="1701"/>
    </w:pPr>
    <w:rPr>
      <w:lang w:val="en-US"/>
    </w:rPr>
  </w:style>
  <w:style w:type="paragraph" w:customStyle="1" w:styleId="ClauseBulletPara">
    <w:name w:val="Clause Bullet Para"/>
    <w:basedOn w:val="ClauseBullet1"/>
    <w:qFormat/>
    <w:rsid w:val="00946BCE"/>
    <w:pPr>
      <w:numPr>
        <w:numId w:val="0"/>
      </w:numPr>
      <w:ind w:left="1080"/>
    </w:pPr>
    <w:rPr>
      <w:lang w:val="en-US"/>
    </w:rPr>
  </w:style>
  <w:style w:type="paragraph" w:customStyle="1" w:styleId="ClauseBullet2Para">
    <w:name w:val="Clause Bullet 2 Para"/>
    <w:basedOn w:val="ClauseBullet2"/>
    <w:qFormat/>
    <w:rsid w:val="00946BCE"/>
    <w:pPr>
      <w:numPr>
        <w:numId w:val="0"/>
      </w:numPr>
      <w:ind w:left="1440"/>
    </w:pPr>
    <w:rPr>
      <w:lang w:val="en-US"/>
    </w:rPr>
  </w:style>
  <w:style w:type="paragraph" w:customStyle="1" w:styleId="ACTJurisdictionCheckList">
    <w:name w:val="ACTJurisdictionCheckList"/>
    <w:basedOn w:val="Normal"/>
    <w:rsid w:val="00946BCE"/>
    <w:pPr>
      <w:spacing w:after="120" w:line="300" w:lineRule="atLeast"/>
    </w:pPr>
    <w:rPr>
      <w:rFonts w:ascii="Arial" w:eastAsia="Arial Unicode MS" w:hAnsi="Arial" w:cs="Arial"/>
      <w:b/>
      <w:color w:val="000000"/>
      <w:sz w:val="28"/>
      <w:lang w:eastAsia="en-GB"/>
    </w:rPr>
  </w:style>
  <w:style w:type="paragraph" w:customStyle="1" w:styleId="JurisdictionDraftingnoteTitle">
    <w:name w:val="Jurisdiction Draftingnote Title"/>
    <w:basedOn w:val="DraftingnoteTitle"/>
    <w:qFormat/>
    <w:rsid w:val="00946BCE"/>
  </w:style>
  <w:style w:type="paragraph" w:customStyle="1" w:styleId="ScheduleTitleClause">
    <w:name w:val="Schedule Title Clause"/>
    <w:basedOn w:val="Normal"/>
    <w:rsid w:val="00946BCE"/>
    <w:pPr>
      <w:keepNext/>
      <w:numPr>
        <w:ilvl w:val="2"/>
        <w:numId w:val="62"/>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946BCE"/>
    <w:pPr>
      <w:numPr>
        <w:ilvl w:val="3"/>
        <w:numId w:val="62"/>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946BCE"/>
    <w:pPr>
      <w:numPr>
        <w:ilvl w:val="4"/>
        <w:numId w:val="62"/>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946BCE"/>
    <w:pPr>
      <w:numPr>
        <w:ilvl w:val="5"/>
        <w:numId w:val="6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946BCE"/>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946BCE"/>
    <w:pPr>
      <w:shd w:val="clear" w:color="auto" w:fill="D9D9D9"/>
      <w:spacing w:after="120" w:line="240" w:lineRule="auto"/>
      <w:ind w:left="714" w:hanging="357"/>
    </w:pPr>
  </w:style>
  <w:style w:type="paragraph" w:customStyle="1" w:styleId="BulletListPattern2">
    <w:name w:val="Bullet List Pattern 2"/>
    <w:basedOn w:val="BulletList2"/>
    <w:qFormat/>
    <w:rsid w:val="00946BCE"/>
    <w:pPr>
      <w:shd w:val="clear" w:color="auto" w:fill="D9D9D9"/>
    </w:pPr>
  </w:style>
  <w:style w:type="paragraph" w:customStyle="1" w:styleId="ScheduleUntitledClause">
    <w:name w:val="Schedule Untitled Clause"/>
    <w:basedOn w:val="ScheduleTitleClause"/>
    <w:qFormat/>
    <w:rsid w:val="00946BCE"/>
    <w:pPr>
      <w:spacing w:before="120"/>
    </w:pPr>
    <w:rPr>
      <w:b w:val="0"/>
    </w:rPr>
  </w:style>
  <w:style w:type="paragraph" w:customStyle="1" w:styleId="EmptyClausePara">
    <w:name w:val="Empty Clause Para"/>
    <w:basedOn w:val="IgnoredSpacing"/>
    <w:qFormat/>
    <w:rsid w:val="00946BCE"/>
  </w:style>
  <w:style w:type="paragraph" w:customStyle="1" w:styleId="ScheduleTitlesubclause1">
    <w:name w:val="Schedule Title subclause1"/>
    <w:basedOn w:val="ScheduleUntitledsubclause1"/>
    <w:qFormat/>
    <w:rsid w:val="00946BCE"/>
    <w:pPr>
      <w:spacing w:before="120"/>
    </w:pPr>
    <w:rPr>
      <w:b/>
    </w:rPr>
  </w:style>
  <w:style w:type="paragraph" w:customStyle="1" w:styleId="835FF0B0D5344FE4A8EE41F54AA7E17C16">
    <w:name w:val="835FF0B0D5344FE4A8EE41F54AA7E17C16"/>
    <w:rsid w:val="00946BCE"/>
    <w:pPr>
      <w:spacing w:after="120"/>
    </w:pPr>
    <w:rPr>
      <w:rFonts w:ascii="Arial" w:eastAsia="Times New Roman" w:hAnsi="Arial"/>
      <w:color w:val="000000"/>
      <w:sz w:val="24"/>
      <w:szCs w:val="24"/>
      <w:lang w:val="en-US" w:eastAsia="en-US"/>
    </w:rPr>
  </w:style>
  <w:style w:type="paragraph" w:customStyle="1" w:styleId="SectorSpecificNoteTitle">
    <w:name w:val="Sector Specific Note Title"/>
    <w:basedOn w:val="JurisdictionDraftingnoteTitle"/>
    <w:qFormat/>
    <w:rsid w:val="00946BCE"/>
  </w:style>
  <w:style w:type="table" w:customStyle="1" w:styleId="ShadedTable1">
    <w:name w:val="Shaded Table1"/>
    <w:basedOn w:val="TableNormal"/>
    <w:uiPriority w:val="99"/>
    <w:rsid w:val="00946BCE"/>
    <w:rPr>
      <w:rFonts w:eastAsia="Times New Roman"/>
      <w:color w:val="000000"/>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character" w:customStyle="1" w:styleId="UnresolvedMention1">
    <w:name w:val="Unresolved Mention1"/>
    <w:uiPriority w:val="99"/>
    <w:semiHidden/>
    <w:unhideWhenUsed/>
    <w:rsid w:val="00946BCE"/>
    <w:rPr>
      <w:rFonts w:ascii="Arial" w:eastAsia="Arial" w:hAnsi="Arial" w:cs="Arial"/>
      <w:color w:val="000000"/>
      <w:shd w:val="clear" w:color="auto" w:fill="E6E6E6"/>
    </w:rPr>
  </w:style>
  <w:style w:type="paragraph" w:styleId="TOC1">
    <w:name w:val="toc 1"/>
    <w:basedOn w:val="Normal"/>
    <w:next w:val="Normal"/>
    <w:autoRedefine/>
    <w:rsid w:val="00946BCE"/>
    <w:pPr>
      <w:spacing w:after="100" w:line="240" w:lineRule="auto"/>
    </w:pPr>
    <w:rPr>
      <w:rFonts w:ascii="Arial" w:eastAsia="Arial" w:hAnsi="Arial" w:cs="Arial"/>
      <w:color w:val="000000"/>
      <w:lang w:eastAsia="en-GB"/>
    </w:rPr>
  </w:style>
  <w:style w:type="paragraph" w:customStyle="1" w:styleId="legclearfix">
    <w:name w:val="legclearfix"/>
    <w:basedOn w:val="Normal"/>
    <w:rsid w:val="00946BC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egds">
    <w:name w:val="legds"/>
    <w:rsid w:val="00946BCE"/>
  </w:style>
  <w:style w:type="paragraph" w:customStyle="1" w:styleId="legrhs">
    <w:name w:val="legrhs"/>
    <w:basedOn w:val="Normal"/>
    <w:rsid w:val="00946BC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uiPriority w:val="99"/>
    <w:semiHidden/>
    <w:unhideWhenUsed/>
    <w:rsid w:val="000C2653"/>
    <w:rPr>
      <w:sz w:val="16"/>
      <w:szCs w:val="16"/>
    </w:rPr>
  </w:style>
  <w:style w:type="paragraph" w:styleId="CommentText">
    <w:name w:val="annotation text"/>
    <w:basedOn w:val="Normal"/>
    <w:link w:val="CommentTextChar"/>
    <w:uiPriority w:val="99"/>
    <w:semiHidden/>
    <w:unhideWhenUsed/>
    <w:rsid w:val="000C2653"/>
    <w:pPr>
      <w:spacing w:line="240" w:lineRule="auto"/>
    </w:pPr>
    <w:rPr>
      <w:sz w:val="20"/>
      <w:szCs w:val="20"/>
    </w:rPr>
  </w:style>
  <w:style w:type="character" w:customStyle="1" w:styleId="CommentTextChar">
    <w:name w:val="Comment Text Char"/>
    <w:link w:val="CommentText"/>
    <w:uiPriority w:val="99"/>
    <w:semiHidden/>
    <w:rsid w:val="000C2653"/>
    <w:rPr>
      <w:sz w:val="20"/>
      <w:szCs w:val="20"/>
    </w:rPr>
  </w:style>
  <w:style w:type="paragraph" w:styleId="CommentSubject">
    <w:name w:val="annotation subject"/>
    <w:basedOn w:val="CommentText"/>
    <w:next w:val="CommentText"/>
    <w:link w:val="CommentSubjectChar"/>
    <w:uiPriority w:val="99"/>
    <w:semiHidden/>
    <w:unhideWhenUsed/>
    <w:rsid w:val="000C2653"/>
    <w:rPr>
      <w:b/>
      <w:bCs/>
    </w:rPr>
  </w:style>
  <w:style w:type="character" w:customStyle="1" w:styleId="CommentSubjectChar">
    <w:name w:val="Comment Subject Char"/>
    <w:link w:val="CommentSubject"/>
    <w:uiPriority w:val="99"/>
    <w:semiHidden/>
    <w:rsid w:val="000C2653"/>
    <w:rPr>
      <w:b/>
      <w:bCs/>
      <w:sz w:val="20"/>
      <w:szCs w:val="20"/>
    </w:rPr>
  </w:style>
  <w:style w:type="paragraph" w:styleId="Revision">
    <w:name w:val="Revision"/>
    <w:hidden/>
    <w:uiPriority w:val="99"/>
    <w:semiHidden/>
    <w:rsid w:val="00FB13F7"/>
    <w:rPr>
      <w:sz w:val="22"/>
      <w:szCs w:val="22"/>
      <w:lang w:eastAsia="en-US"/>
    </w:rPr>
  </w:style>
  <w:style w:type="character" w:styleId="UnresolvedMention">
    <w:name w:val="Unresolved Mention"/>
    <w:basedOn w:val="DefaultParagraphFont"/>
    <w:uiPriority w:val="99"/>
    <w:semiHidden/>
    <w:unhideWhenUsed/>
    <w:rsid w:val="001A4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7391">
      <w:bodyDiv w:val="1"/>
      <w:marLeft w:val="0"/>
      <w:marRight w:val="0"/>
      <w:marTop w:val="0"/>
      <w:marBottom w:val="0"/>
      <w:divBdr>
        <w:top w:val="none" w:sz="0" w:space="0" w:color="auto"/>
        <w:left w:val="none" w:sz="0" w:space="0" w:color="auto"/>
        <w:bottom w:val="none" w:sz="0" w:space="0" w:color="auto"/>
        <w:right w:val="none" w:sz="0" w:space="0" w:color="auto"/>
      </w:divBdr>
    </w:div>
    <w:div w:id="254483328">
      <w:bodyDiv w:val="1"/>
      <w:marLeft w:val="0"/>
      <w:marRight w:val="0"/>
      <w:marTop w:val="0"/>
      <w:marBottom w:val="0"/>
      <w:divBdr>
        <w:top w:val="none" w:sz="0" w:space="0" w:color="auto"/>
        <w:left w:val="none" w:sz="0" w:space="0" w:color="auto"/>
        <w:bottom w:val="none" w:sz="0" w:space="0" w:color="auto"/>
        <w:right w:val="none" w:sz="0" w:space="0" w:color="auto"/>
      </w:divBdr>
    </w:div>
    <w:div w:id="362678746">
      <w:bodyDiv w:val="1"/>
      <w:marLeft w:val="0"/>
      <w:marRight w:val="0"/>
      <w:marTop w:val="0"/>
      <w:marBottom w:val="0"/>
      <w:divBdr>
        <w:top w:val="none" w:sz="0" w:space="0" w:color="auto"/>
        <w:left w:val="none" w:sz="0" w:space="0" w:color="auto"/>
        <w:bottom w:val="none" w:sz="0" w:space="0" w:color="auto"/>
        <w:right w:val="none" w:sz="0" w:space="0" w:color="auto"/>
      </w:divBdr>
    </w:div>
    <w:div w:id="405032956">
      <w:bodyDiv w:val="1"/>
      <w:marLeft w:val="0"/>
      <w:marRight w:val="0"/>
      <w:marTop w:val="0"/>
      <w:marBottom w:val="0"/>
      <w:divBdr>
        <w:top w:val="none" w:sz="0" w:space="0" w:color="auto"/>
        <w:left w:val="none" w:sz="0" w:space="0" w:color="auto"/>
        <w:bottom w:val="none" w:sz="0" w:space="0" w:color="auto"/>
        <w:right w:val="none" w:sz="0" w:space="0" w:color="auto"/>
      </w:divBdr>
    </w:div>
    <w:div w:id="405302034">
      <w:bodyDiv w:val="1"/>
      <w:marLeft w:val="0"/>
      <w:marRight w:val="0"/>
      <w:marTop w:val="0"/>
      <w:marBottom w:val="0"/>
      <w:divBdr>
        <w:top w:val="none" w:sz="0" w:space="0" w:color="auto"/>
        <w:left w:val="none" w:sz="0" w:space="0" w:color="auto"/>
        <w:bottom w:val="none" w:sz="0" w:space="0" w:color="auto"/>
        <w:right w:val="none" w:sz="0" w:space="0" w:color="auto"/>
      </w:divBdr>
    </w:div>
    <w:div w:id="430010262">
      <w:bodyDiv w:val="1"/>
      <w:marLeft w:val="0"/>
      <w:marRight w:val="0"/>
      <w:marTop w:val="0"/>
      <w:marBottom w:val="0"/>
      <w:divBdr>
        <w:top w:val="none" w:sz="0" w:space="0" w:color="auto"/>
        <w:left w:val="none" w:sz="0" w:space="0" w:color="auto"/>
        <w:bottom w:val="none" w:sz="0" w:space="0" w:color="auto"/>
        <w:right w:val="none" w:sz="0" w:space="0" w:color="auto"/>
      </w:divBdr>
    </w:div>
    <w:div w:id="458841831">
      <w:bodyDiv w:val="1"/>
      <w:marLeft w:val="0"/>
      <w:marRight w:val="0"/>
      <w:marTop w:val="0"/>
      <w:marBottom w:val="0"/>
      <w:divBdr>
        <w:top w:val="none" w:sz="0" w:space="0" w:color="auto"/>
        <w:left w:val="none" w:sz="0" w:space="0" w:color="auto"/>
        <w:bottom w:val="none" w:sz="0" w:space="0" w:color="auto"/>
        <w:right w:val="none" w:sz="0" w:space="0" w:color="auto"/>
      </w:divBdr>
    </w:div>
    <w:div w:id="474294098">
      <w:bodyDiv w:val="1"/>
      <w:marLeft w:val="0"/>
      <w:marRight w:val="0"/>
      <w:marTop w:val="0"/>
      <w:marBottom w:val="0"/>
      <w:divBdr>
        <w:top w:val="none" w:sz="0" w:space="0" w:color="auto"/>
        <w:left w:val="none" w:sz="0" w:space="0" w:color="auto"/>
        <w:bottom w:val="none" w:sz="0" w:space="0" w:color="auto"/>
        <w:right w:val="none" w:sz="0" w:space="0" w:color="auto"/>
      </w:divBdr>
    </w:div>
    <w:div w:id="509564303">
      <w:bodyDiv w:val="1"/>
      <w:marLeft w:val="0"/>
      <w:marRight w:val="0"/>
      <w:marTop w:val="0"/>
      <w:marBottom w:val="0"/>
      <w:divBdr>
        <w:top w:val="none" w:sz="0" w:space="0" w:color="auto"/>
        <w:left w:val="none" w:sz="0" w:space="0" w:color="auto"/>
        <w:bottom w:val="none" w:sz="0" w:space="0" w:color="auto"/>
        <w:right w:val="none" w:sz="0" w:space="0" w:color="auto"/>
      </w:divBdr>
    </w:div>
    <w:div w:id="510145726">
      <w:bodyDiv w:val="1"/>
      <w:marLeft w:val="0"/>
      <w:marRight w:val="0"/>
      <w:marTop w:val="0"/>
      <w:marBottom w:val="0"/>
      <w:divBdr>
        <w:top w:val="none" w:sz="0" w:space="0" w:color="auto"/>
        <w:left w:val="none" w:sz="0" w:space="0" w:color="auto"/>
        <w:bottom w:val="none" w:sz="0" w:space="0" w:color="auto"/>
        <w:right w:val="none" w:sz="0" w:space="0" w:color="auto"/>
      </w:divBdr>
    </w:div>
    <w:div w:id="582835844">
      <w:bodyDiv w:val="1"/>
      <w:marLeft w:val="0"/>
      <w:marRight w:val="0"/>
      <w:marTop w:val="0"/>
      <w:marBottom w:val="0"/>
      <w:divBdr>
        <w:top w:val="none" w:sz="0" w:space="0" w:color="auto"/>
        <w:left w:val="none" w:sz="0" w:space="0" w:color="auto"/>
        <w:bottom w:val="none" w:sz="0" w:space="0" w:color="auto"/>
        <w:right w:val="none" w:sz="0" w:space="0" w:color="auto"/>
      </w:divBdr>
    </w:div>
    <w:div w:id="631833755">
      <w:bodyDiv w:val="1"/>
      <w:marLeft w:val="0"/>
      <w:marRight w:val="0"/>
      <w:marTop w:val="0"/>
      <w:marBottom w:val="0"/>
      <w:divBdr>
        <w:top w:val="none" w:sz="0" w:space="0" w:color="auto"/>
        <w:left w:val="none" w:sz="0" w:space="0" w:color="auto"/>
        <w:bottom w:val="none" w:sz="0" w:space="0" w:color="auto"/>
        <w:right w:val="none" w:sz="0" w:space="0" w:color="auto"/>
      </w:divBdr>
    </w:div>
    <w:div w:id="758209446">
      <w:bodyDiv w:val="1"/>
      <w:marLeft w:val="0"/>
      <w:marRight w:val="0"/>
      <w:marTop w:val="0"/>
      <w:marBottom w:val="0"/>
      <w:divBdr>
        <w:top w:val="none" w:sz="0" w:space="0" w:color="auto"/>
        <w:left w:val="none" w:sz="0" w:space="0" w:color="auto"/>
        <w:bottom w:val="none" w:sz="0" w:space="0" w:color="auto"/>
        <w:right w:val="none" w:sz="0" w:space="0" w:color="auto"/>
      </w:divBdr>
    </w:div>
    <w:div w:id="789592722">
      <w:bodyDiv w:val="1"/>
      <w:marLeft w:val="0"/>
      <w:marRight w:val="0"/>
      <w:marTop w:val="0"/>
      <w:marBottom w:val="0"/>
      <w:divBdr>
        <w:top w:val="none" w:sz="0" w:space="0" w:color="auto"/>
        <w:left w:val="none" w:sz="0" w:space="0" w:color="auto"/>
        <w:bottom w:val="none" w:sz="0" w:space="0" w:color="auto"/>
        <w:right w:val="none" w:sz="0" w:space="0" w:color="auto"/>
      </w:divBdr>
    </w:div>
    <w:div w:id="886843544">
      <w:bodyDiv w:val="1"/>
      <w:marLeft w:val="0"/>
      <w:marRight w:val="0"/>
      <w:marTop w:val="0"/>
      <w:marBottom w:val="0"/>
      <w:divBdr>
        <w:top w:val="none" w:sz="0" w:space="0" w:color="auto"/>
        <w:left w:val="none" w:sz="0" w:space="0" w:color="auto"/>
        <w:bottom w:val="none" w:sz="0" w:space="0" w:color="auto"/>
        <w:right w:val="none" w:sz="0" w:space="0" w:color="auto"/>
      </w:divBdr>
    </w:div>
    <w:div w:id="931475129">
      <w:bodyDiv w:val="1"/>
      <w:marLeft w:val="0"/>
      <w:marRight w:val="0"/>
      <w:marTop w:val="0"/>
      <w:marBottom w:val="0"/>
      <w:divBdr>
        <w:top w:val="none" w:sz="0" w:space="0" w:color="auto"/>
        <w:left w:val="none" w:sz="0" w:space="0" w:color="auto"/>
        <w:bottom w:val="none" w:sz="0" w:space="0" w:color="auto"/>
        <w:right w:val="none" w:sz="0" w:space="0" w:color="auto"/>
      </w:divBdr>
    </w:div>
    <w:div w:id="949512300">
      <w:bodyDiv w:val="1"/>
      <w:marLeft w:val="0"/>
      <w:marRight w:val="0"/>
      <w:marTop w:val="0"/>
      <w:marBottom w:val="0"/>
      <w:divBdr>
        <w:top w:val="none" w:sz="0" w:space="0" w:color="auto"/>
        <w:left w:val="none" w:sz="0" w:space="0" w:color="auto"/>
        <w:bottom w:val="none" w:sz="0" w:space="0" w:color="auto"/>
        <w:right w:val="none" w:sz="0" w:space="0" w:color="auto"/>
      </w:divBdr>
    </w:div>
    <w:div w:id="1109083031">
      <w:bodyDiv w:val="1"/>
      <w:marLeft w:val="0"/>
      <w:marRight w:val="0"/>
      <w:marTop w:val="0"/>
      <w:marBottom w:val="0"/>
      <w:divBdr>
        <w:top w:val="none" w:sz="0" w:space="0" w:color="auto"/>
        <w:left w:val="none" w:sz="0" w:space="0" w:color="auto"/>
        <w:bottom w:val="none" w:sz="0" w:space="0" w:color="auto"/>
        <w:right w:val="none" w:sz="0" w:space="0" w:color="auto"/>
      </w:divBdr>
    </w:div>
    <w:div w:id="1275987768">
      <w:bodyDiv w:val="1"/>
      <w:marLeft w:val="0"/>
      <w:marRight w:val="0"/>
      <w:marTop w:val="0"/>
      <w:marBottom w:val="0"/>
      <w:divBdr>
        <w:top w:val="none" w:sz="0" w:space="0" w:color="auto"/>
        <w:left w:val="none" w:sz="0" w:space="0" w:color="auto"/>
        <w:bottom w:val="none" w:sz="0" w:space="0" w:color="auto"/>
        <w:right w:val="none" w:sz="0" w:space="0" w:color="auto"/>
      </w:divBdr>
    </w:div>
    <w:div w:id="1285699347">
      <w:bodyDiv w:val="1"/>
      <w:marLeft w:val="0"/>
      <w:marRight w:val="0"/>
      <w:marTop w:val="0"/>
      <w:marBottom w:val="0"/>
      <w:divBdr>
        <w:top w:val="none" w:sz="0" w:space="0" w:color="auto"/>
        <w:left w:val="none" w:sz="0" w:space="0" w:color="auto"/>
        <w:bottom w:val="none" w:sz="0" w:space="0" w:color="auto"/>
        <w:right w:val="none" w:sz="0" w:space="0" w:color="auto"/>
      </w:divBdr>
    </w:div>
    <w:div w:id="1370299970">
      <w:bodyDiv w:val="1"/>
      <w:marLeft w:val="0"/>
      <w:marRight w:val="0"/>
      <w:marTop w:val="0"/>
      <w:marBottom w:val="0"/>
      <w:divBdr>
        <w:top w:val="none" w:sz="0" w:space="0" w:color="auto"/>
        <w:left w:val="none" w:sz="0" w:space="0" w:color="auto"/>
        <w:bottom w:val="none" w:sz="0" w:space="0" w:color="auto"/>
        <w:right w:val="none" w:sz="0" w:space="0" w:color="auto"/>
      </w:divBdr>
    </w:div>
    <w:div w:id="1382629992">
      <w:bodyDiv w:val="1"/>
      <w:marLeft w:val="0"/>
      <w:marRight w:val="0"/>
      <w:marTop w:val="0"/>
      <w:marBottom w:val="0"/>
      <w:divBdr>
        <w:top w:val="none" w:sz="0" w:space="0" w:color="auto"/>
        <w:left w:val="none" w:sz="0" w:space="0" w:color="auto"/>
        <w:bottom w:val="none" w:sz="0" w:space="0" w:color="auto"/>
        <w:right w:val="none" w:sz="0" w:space="0" w:color="auto"/>
      </w:divBdr>
    </w:div>
    <w:div w:id="1488940217">
      <w:bodyDiv w:val="1"/>
      <w:marLeft w:val="0"/>
      <w:marRight w:val="0"/>
      <w:marTop w:val="0"/>
      <w:marBottom w:val="0"/>
      <w:divBdr>
        <w:top w:val="none" w:sz="0" w:space="0" w:color="auto"/>
        <w:left w:val="none" w:sz="0" w:space="0" w:color="auto"/>
        <w:bottom w:val="none" w:sz="0" w:space="0" w:color="auto"/>
        <w:right w:val="none" w:sz="0" w:space="0" w:color="auto"/>
      </w:divBdr>
    </w:div>
    <w:div w:id="1644658316">
      <w:bodyDiv w:val="1"/>
      <w:marLeft w:val="0"/>
      <w:marRight w:val="0"/>
      <w:marTop w:val="0"/>
      <w:marBottom w:val="0"/>
      <w:divBdr>
        <w:top w:val="none" w:sz="0" w:space="0" w:color="auto"/>
        <w:left w:val="none" w:sz="0" w:space="0" w:color="auto"/>
        <w:bottom w:val="none" w:sz="0" w:space="0" w:color="auto"/>
        <w:right w:val="none" w:sz="0" w:space="0" w:color="auto"/>
      </w:divBdr>
    </w:div>
    <w:div w:id="1896970454">
      <w:bodyDiv w:val="1"/>
      <w:marLeft w:val="0"/>
      <w:marRight w:val="0"/>
      <w:marTop w:val="0"/>
      <w:marBottom w:val="0"/>
      <w:divBdr>
        <w:top w:val="none" w:sz="0" w:space="0" w:color="auto"/>
        <w:left w:val="none" w:sz="0" w:space="0" w:color="auto"/>
        <w:bottom w:val="none" w:sz="0" w:space="0" w:color="auto"/>
        <w:right w:val="none" w:sz="0" w:space="0" w:color="auto"/>
      </w:divBdr>
    </w:div>
    <w:div w:id="1997222878">
      <w:bodyDiv w:val="1"/>
      <w:marLeft w:val="0"/>
      <w:marRight w:val="0"/>
      <w:marTop w:val="0"/>
      <w:marBottom w:val="0"/>
      <w:divBdr>
        <w:top w:val="none" w:sz="0" w:space="0" w:color="auto"/>
        <w:left w:val="none" w:sz="0" w:space="0" w:color="auto"/>
        <w:bottom w:val="none" w:sz="0" w:space="0" w:color="auto"/>
        <w:right w:val="none" w:sz="0" w:space="0" w:color="auto"/>
      </w:divBdr>
    </w:div>
    <w:div w:id="2001495271">
      <w:bodyDiv w:val="1"/>
      <w:marLeft w:val="0"/>
      <w:marRight w:val="0"/>
      <w:marTop w:val="0"/>
      <w:marBottom w:val="0"/>
      <w:divBdr>
        <w:top w:val="none" w:sz="0" w:space="0" w:color="auto"/>
        <w:left w:val="none" w:sz="0" w:space="0" w:color="auto"/>
        <w:bottom w:val="none" w:sz="0" w:space="0" w:color="auto"/>
        <w:right w:val="none" w:sz="0" w:space="0" w:color="auto"/>
      </w:divBdr>
    </w:div>
    <w:div w:id="2036808459">
      <w:bodyDiv w:val="1"/>
      <w:marLeft w:val="0"/>
      <w:marRight w:val="0"/>
      <w:marTop w:val="0"/>
      <w:marBottom w:val="0"/>
      <w:divBdr>
        <w:top w:val="none" w:sz="0" w:space="0" w:color="auto"/>
        <w:left w:val="none" w:sz="0" w:space="0" w:color="auto"/>
        <w:bottom w:val="none" w:sz="0" w:space="0" w:color="auto"/>
        <w:right w:val="none" w:sz="0" w:space="0" w:color="auto"/>
      </w:divBdr>
    </w:div>
    <w:div w:id="2066558828">
      <w:bodyDiv w:val="1"/>
      <w:marLeft w:val="0"/>
      <w:marRight w:val="0"/>
      <w:marTop w:val="0"/>
      <w:marBottom w:val="0"/>
      <w:divBdr>
        <w:top w:val="none" w:sz="0" w:space="0" w:color="auto"/>
        <w:left w:val="none" w:sz="0" w:space="0" w:color="auto"/>
        <w:bottom w:val="none" w:sz="0" w:space="0" w:color="auto"/>
        <w:right w:val="none" w:sz="0" w:space="0" w:color="auto"/>
      </w:divBdr>
    </w:div>
    <w:div w:id="20690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lhalondon.com/privacy-policy/" TargetMode="External"/><Relationship Id="rId2" Type="http://schemas.openxmlformats.org/officeDocument/2006/relationships/customXml" Target="../customXml/item2.xml"/><Relationship Id="rId16" Type="http://schemas.openxmlformats.org/officeDocument/2006/relationships/hyperlink" Target="http://www.lhalondo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info.lhalondon.com/customer-services-contact-form"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nfo.lhalondon.com/knowledge?_gl=1*169pl9b*_gcl_au*OTA2ODM4NDguMTc0MjM2NTMw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a43be6-f603-457e-8ac2-970d06efb624">
      <Terms xmlns="http://schemas.microsoft.com/office/infopath/2007/PartnerControls"/>
    </lcf76f155ced4ddcb4097134ff3c332f>
    <TaxCatchAll xmlns="1de5786d-9b11-411e-8944-37c93cfe24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65D68C4E014045B1FBBD7D79D4AB60" ma:contentTypeVersion="16" ma:contentTypeDescription="Create a new document." ma:contentTypeScope="" ma:versionID="345a774a27a6044f219cfaabdfc509b5">
  <xsd:schema xmlns:xsd="http://www.w3.org/2001/XMLSchema" xmlns:xs="http://www.w3.org/2001/XMLSchema" xmlns:p="http://schemas.microsoft.com/office/2006/metadata/properties" xmlns:ns2="86a43be6-f603-457e-8ac2-970d06efb624" xmlns:ns3="1de5786d-9b11-411e-8944-37c93cfe24e1" targetNamespace="http://schemas.microsoft.com/office/2006/metadata/properties" ma:root="true" ma:fieldsID="9c4e7c1e719bd9d3f5f58c511612e61a" ns2:_="" ns3:_="">
    <xsd:import namespace="86a43be6-f603-457e-8ac2-970d06efb624"/>
    <xsd:import namespace="1de5786d-9b11-411e-8944-37c93cfe24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be6-f603-457e-8ac2-970d06efb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f7950d-d195-4c4f-af12-0e3ca558e0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e5786d-9b11-411e-8944-37c93cfe24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71515f-ace3-4513-86a9-c8c216dc2eb8}" ma:internalName="TaxCatchAll" ma:showField="CatchAllData" ma:web="1de5786d-9b11-411e-8944-37c93cfe2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dm:cachedDataManifest xmlns:cdm="http://schemas.microsoft.com/2004/VisualStudio/Tools/Applications/CachedDataManifest.xsd" cdm:revision="1"/>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n-document xmlns:xsd="http://www.w3.org/2001/XMLSchema" xmlns:xsi="http://www.w3.org/2001/XMLSchema-instance" guid="0" synced="true" validated="true">
  <n-docbody>
    <standard.doc precedenttype="agreement">
      <prelim>
        <product.name>product.name0</product.name>
        <title>Online consumer goods, services and digital content terms and conditions</title>
        <author>
          <link href="http://uk.practicallaw.com/about/our-team/uk-commercial" style="ACTLinkURL">
            <ital>Practical Law Commercial</ital>
          </link>
          , with thanks to Judy Baker, partner, Ward Hadaway
        </author>
        <resource.type>Standard documents</resource.type>
        <juris>juris0</juris>
        <juris>juris1</juris>
      </prelim>
      <abstract>
        <para>
          <paratext>Terms and conditions for the supply of goods, services and digital content to consumers. These terms are for contracts concluded online (as opposed to on-premises or doorstep contracts).</paratext>
        </para>
        <para>
          <paratext>These terms reflect the changes introduced by the Consumer Rights Act 2015 which applies to consumer contracts formed on or after 1 October 2015 (or 1 October 2016 for contracts for certain rail passenger services, carriage by air and sea and inland waterway transport).</paratext>
        </para>
      </abstract>
      <toc.identifier hasToc="true"/>
      <body>
        <operative xrefname="clause">
          <drafting.note id="a144092" jurisdiction="">
            <head align="left" preservecase="true">
              <headtext>About this document</headtext>
            </head>
            <division id="a556693" level="1">
              <head align="left" preservecase="true">
                <headtext>In this drafting note</headtext>
              </head>
              <para>
                <paratext>This drafting note covers the following issues:</paratext>
              </para>
              <list type="bulleted">
                <list.item>
                  <para>
                    <paratext>What this document should be used for ("Consumer Rights Act 2015 applies after 1 October 2015" and "Drafting assumptions").</paratext>
                  </para>
                </list.item>
                <list.item>
                  <para>
                    <paratext>The legislation governing consumer contracts and the official guidance available in respect of it ("Legislation and guidance").</paratext>
                  </para>
                </list.item>
                <list.item>
                  <para>
                    <paratext>The information a trader is required to give to consumers pre-contract for an online transaction ("Checklist of information to be provided to consumers pre-contract").</paratext>
                  </para>
                </list.item>
                <list.item>
                  <para>
                    <paratext>The key changes we have made to our previous terms and conditions to reflect the Consumer Rights Act 2015 ("Key changes").</paratext>
                  </para>
                </list.item>
                <list.item>
                  <para>
                    <paratext>Tips for drafting consumer contracts, including how to achieve transparency ("Drafting tips").</paratext>
                  </para>
                </list.item>
                <list.item>
                  <para>
                    <paratext>How to adapt these terms for the sale of just goods, just services, just digital content or just two of these three.</paratext>
                  </para>
                </list.item>
              </list>
            </division>
            <division id="a737038" level="1">
              <head align="left" preservecase="true">
                <headtext>Consumer Rights Act 2015 applies after 1 October 2015</headtext>
              </head>
              <para>
                <paratext>
                  The main provisions of the CRA came into force on 1 October 2015, although the services provisions did not apply to certain consumer transport contracts (rail (mainline services), air, sea and inland waterway transport) until 1 October 2016. For more information on commencement, see 
                  <link href="4-606-8685" style="ACTLinkPLCtoPLC">
                    <ital>Practice note, commencement dates table</ital>
                  </link>
                  .
                </paratext>
              </para>
              <para>
                <paratext>Please note:</paratext>
              </para>
              <list type="bulleted">
                <list.item>
                  <para>
                    <paratext>
                      <bold>CRA compliant</bold>
                      . These terms and conditions reflect the changes introduced by the CRA.
                    </paratext>
                  </para>
                </list.item>
                <list.item>
                  <para>
                    <paratext>
                      <bold>Pre-CRA terms and conditions</bold>
                      . For terms and conditions reflecting the legislation governing consumer contracts before the coming into force of the CRA, see 
                      <ital>Standard document, Online business and consumer goods, services and digital content terms and conditions</ital>
                      .
                    </paratext>
                  </para>
                </list.item>
                <list.item>
                  <para>
                    <paratext>
                      <bold>Key changes</bold>
                      . For a summary of the key changes made to our pre-1 October 2015 terms and conditions in order to reflect the CRA and related guidance, see 
                      <internal.reference refid="a1001054">Drafting note, Key changes</internal.reference>
                       below.
                    </paratext>
                  </para>
                </list.item>
              </list>
            </division>
            <division id="a539301" level="1">
              <head align="left" preservecase="true">
                <headtext>Drafting assumptions</headtext>
              </head>
              <para>
                <paratext>These standard terms are drafted on the following assumptions:</paratext>
              </para>
              <list type="bulleted">
                <list.item>
                  <para>
                    <paratext>
                      <bold>Trader</bold>
                      . The trader is a private company established, or sole trader or sole practitioner or partnership based, in England.
                    </paratext>
                  </para>
                </list.item>
                <list.item>
                  <para>
                    <paratext>
                      <bold>Consumer</bold>
                      . The consumer is an individual habitually resident in England. For a discussion on when an individual is a consumer, see 
                      <link href="5-618-2100#a578507" style="ACTLinkPLCtoPLC">
                        <ital>Practice note, Consumer contracts: Is it a consumer contract</ital>
                      </link>
                      ?
                    </paratext>
                  </para>
                </list.item>
                <list.item>
                  <para>
                    <paratext>
                      <bold>Online transactions only</bold>
                      . The trader is selling to the consumer online, a form of "distance contract". There are two key elements to a distance contract, namely that the contract must be concluded:
                    </paratext>
                  </para>
                  <list type="bulleted">
                    <list.item>
                      <para>
                        <paratext>under an organised distance sales or service-provision scheme without the simultaneous physical presence of the trader and consumer (a trader who makes only occasional one-off sales via a distance communication would not qualify); and</paratext>
                      </para>
                    </list.item>
                    <list.item>
                      <para>
                        <paratext>by the exclusive use of one or more means of distance communication up to and including the time at which the contract is concluded.</paratext>
                      </para>
                    </list.item>
                  </list>
                </list.item>
                <list.item>
                  <para>
                    <paratext>
                      A contract which is not a distance contract will be either an "on-premises" or an "off-premises" contract (see 
                      <link href="8-554-0886#a609102" style="ACTLinkPLCtoPLC">
                        <ital>Practice note, Consumer Contracts Regulations 2013: overview and scope: Is your contract a distance contract, an off-premises contract or an on-premises contract?</ital>
                      </link>
                      ).
                    </paratext>
                  </para>
                </list.item>
              </list>
              <list type="bulleted">
                <list.item>
                  <para>
                    <paratext>
                      <bold>Goods, services and/or digital content</bold>
                      . These terms and conditions are for use where the trader is offering a mix of goods, services and digital content. The trader can use a single set of terms, regardless of what type of product the consumer selects and can also use these terms where a mix of products is being supplied under a single contract. The nature of the products supplied dictates the consumer's quality rights in respect of them and the remedies if they are not satisfactory. In addition, a consumer's cancellation rights differ depending on what is supplied. For more information on classifying products and the rules which apply when a mix of any of goods, services and digital content is supplied under a single contract, see 
                      <link href="5-618-2100#a606932" style="ACTLinkPLCtoPLC">
                        <ital>Practice note, Consumer contract: What is the subject matter of the contract?</ital>
                      </link>
                       For tips on amending these terms and conditions for use where one or more of goods, services or digital content are not being sold see below.
                    </paratext>
                  </para>
                </list.item>
                <list.item>
                  <para>
                    <paratext>
                      <bold>No distribution network</bold>
                      . The trader is not part of a distribution network with other traders. Where the trader is part of a distribution network competition issues need to be considered, see 
                      <link href="6-107-3648#a1039948" style="ACTLinkPLCtoPLC">
                        <ital>Practice note, Distributorships: overview: Vertical agreements block exemption</ital>
                      </link>
                      .
                    </paratext>
                  </para>
                </list.item>
                <list.item>
                  <para>
                    <paratext>
                      <bold>English law</bold>
                      . These standard terms are subject to English law.
                    </paratext>
                  </para>
                </list.item>
              </list>
            </division>
            <division id="a440889" level="1">
              <head align="left" preservecase="true">
                <headtext>Legislation and guidance</headtext>
              </head>
              <division id="a111647" level="2">
                <head align="left" preservecase="true">
                  <headtext>How legislation impacts on consumer terms and conditions</headtext>
                </head>
                <para>
                  <paratext>
                    There is extensive legislation (described in more detail in 
                    <link href="4-618-1945" style="ACTLinkPLCtoPLC">
                      <ital>Practice note, Consumer legislation: overview</ital>
                    </link>
                    ) which:
                  </paratext>
                </para>
                <list type="bulleted">
                  <list.item>
                    <para>
                      <paratext>Implies terms into contracts with consumers, giving consumers rights and remedies in respect of their purchases of goods, services and digital content.</paratext>
                    </para>
                  </list.item>
                  <list.item>
                    <para>
                      <paratext>Requires that consumers are given certain minimum information before a contract is formed.</paratext>
                    </para>
                  </list.item>
                  <list.item>
                    <para>
                      <paratext>Gives consumers entering into distance contracts for most goods, services and digital content a cooling-off period, in which they can cancel penalty-free.</paratext>
                    </para>
                  </list.item>
                  <list.item>
                    <para>
                      <paratext>Requires that any terms used in a consumer contract must be "fair". Terms are most likely to be unfair if they alter the balance of rights and obligations which the law would have struck if left to itself.</paratext>
                    </para>
                  </list.item>
                  <list.item>
                    <para>
                      <paratext>Prohibits misleading and aggressive sales practices by the trader generally, both in advertising and marketing and in the terms themselves.</paratext>
                    </para>
                  </list.item>
                </list>
                <para>
                  <paratext>Generally the trader cannot contract out of its obligations or exclude or (unreasonably) limit its liability for their breach. Terms and conditions which attempt to do so will be unenforceable and their use may in itself be a breach of consumer protection law.</paratext>
                </para>
              </division>
              <division id="a562440" level="2">
                <head align="left" preservecase="true">
                  <headtext>Why have terms and conditions for a consumer contract?</headtext>
                </head>
                <para>
                  <paratext>Given the extent to which consumers are protected under law what is the role of consumer terms and conditions? They can be used:</paratext>
                </para>
                <list type="bulleted">
                  <list.item>
                    <para>
                      <paratext>To provide certain of the required pre-contract information to the consumer. Although there is no requirement that the information be contained in formal terms and conditions, the terms and conditions (and the information in them) should be made available to consumers before they order. If this is done the requirement to provide information "pre-contract" would be met. Even where the information is also provided elsewhere, for example in the product description, duplicating it in the terms and conditions increases the chances of compliance.</paratext>
                    </para>
                  </list.item>
                  <list.item>
                    <para>
                      <paratext>To provide the consumer with a reference document which will answer questions the consumer may have about, for example, what, if any, guarantee the trader is offering.</paratext>
                    </para>
                  </list.item>
                  <list.item>
                    <para>
                      <paratext>To modify the trader/consumer relationship to the limited extent permitted by law. For example, the trader may exclude liability for failures caused by circumstances which are genuinely outside its control.</paratext>
                    </para>
                  </list.item>
                </list>
                <para>
                  <paratext>It is essential that any consumer terms and conditions are drafted against the background of the consumer protection rules.</paratext>
                </para>
              </division>
              <division id="a1045559" level="2">
                <head align="left" preservecase="true">
                  <headtext>Principal consumer protection rules and official guidance</headtext>
                </head>
                <para>
                  <paratext>
                    For information on the legislation protecting consumers and the guidance available in respect of it from the CMA and BIS, see 
                    <link href="4-618-1945" style="ACTLinkPLCtoPLC">
                      <ital>Practice note, Consumer legislation: overview</ital>
                    </link>
                    . This Practice note uses the following abbreviations for consumer legislation and guidance:
                  </paratext>
                </para>
                <list type="bulleted">
                  <list.item>
                    <para>
                      <paratext>
                        <bold>UK Legislation</bold>
                        :
                      </paratext>
                    </para>
                    <list type="bulleted">
                      <list.item>
                        <para>
                          <paratext>
                            <bold>CRA</bold>
                            : 
                            <link href="0-606-7466" style="ACTLinkPLCtoPLC">
                              <ital>Consumer Rights Act 2015</ital>
                            </link>
                            .
                          </paratext>
                        </para>
                      </list.item>
                      <list.item>
                        <para>
                          <paratext>
                            <bold>CCRs</bold>
                            : 
                            <link href="9-553-8326" style="ACTLinkPLCtoPLC">
                              <ital>Consumer Contracts (Information, Cancellation and Additional Charges) Regulations 2013 (SI 2013/3134)</ital>
                            </link>
                            .
                          </paratext>
                        </para>
                      </list.item>
                      <list.item>
                        <para>
                          <paratext>
                            <bold>Payment Surcharges Regulations</bold>
                            : 
                            <link href="0-525-5166" style="ACTLinkPLCtoPLC">
                              <ital>Consumer Rights (Payment Surcharges) Regulations 2012 (SI 2012/3110)</ital>
                            </link>
                            .
                          </paratext>
                        </para>
                      </list.item>
                      <list.item>
                        <para>
                          <paratext>
                            <bold>CPUT</bold>
                            : 
                            <link href="7-508-2539" style="ACTLinkPLCtoPLC">
                              <ital>Consumer Protection from Unfair Trading Regulations 2008 (SI 2008/1277)</ital>
                            </link>
                            . Please note that these regulations are referred to as the CPRs in CMA and BIS guidance. Practical Law uses the acronym CPUT because CPRs is used elsewhere in its dispute-related materials to refer to the Civil Procedure Rules.
                          </paratext>
                        </para>
                      </list.item>
                      <list.item>
                        <para>
                          <paratext>
                            <bold>E-Commerce Regulations</bold>
                            : 
                            <link href="1-508-2467" style="ACTLinkPLCtoPLC">
                              <ital>Electronic Commerce (EC Directive) Regulations 2002 (SI 2002/2013)</ital>
                            </link>
                            . These regulations are sometimes referred to as the ECRs in CMA and BIS guidance.
                          </paratext>
                        </para>
                      </list.item>
                      <list.item>
                        <para>
                          <paratext>
                            <bold>PSRs</bold>
                            : 
                            <link href="6-508-2554" style="ACTLinkPLCtoPLC">
                              <ital>Provision of Services Regulations 2009 (SI 2009/2999)</ital>
                            </link>
                            .
                          </paratext>
                        </para>
                      </list.item>
                      <list.item>
                        <para>
                          <paratext>
                            <bold>Consumer ADR Regulations</bold>
                            : 
                            <link href="1-609-5633" style="ACTLinkPLCtoPLC">
                              <ital>The Alternative Dispute Resolution for Consumer Disputes (Competent Authorities and Information) Regulations 2015 (SI 2015/542)</ital>
                            </link>
                            .
                          </paratext>
                        </para>
                      </list.item>
                    </list>
                  </list.item>
                </list>
                <list type="bulleted">
                  <list.item>
                    <para>
                      <paratext>
                        <bold>EU Directives</bold>
                      </paratext>
                    </para>
                    <list type="bulleted">
                      <list.item>
                        <para>
                          <paratext>
                            <link href="8-509-1232" style="ACTLinkPLCtoPLC">
                              <bold>
                                <ital>Sales and Guarantees Directive (1999/44/EC)</ital>
                              </bold>
                            </link>
                             (implemented in the UK by Part 1, Chapter 1 of the CRA).
                          </paratext>
                        </para>
                      </list.item>
                      <list.item>
                        <para>
                          <paratext>
                            <link href="3-508-2471" style="ACTLinkPLCtoPLC">
                              <bold>
                                <ital>Unfair Contract Terms Directive (93/13/EEC)</ital>
                              </bold>
                            </link>
                             (implemented in the UK by Part 2 of the CRA).
                          </paratext>
                        </para>
                      </list.item>
                      <list.item>
                        <para>
                          <paratext>
                            <bold>CRD</bold>
                            : 
                            <link href="3-517-8770" style="ACTLinkPLCtoPLC">
                              <ital>Consumer Rights Directive (2011/83/EU)</ital>
                            </link>
                             (implemented in the UK by the CCRs, the CRA and the Payment Surcharges Regulations).
                          </paratext>
                        </para>
                      </list.item>
                      <list.item>
                        <para>
                          <paratext>
                            <link href="2-508-3621" style="ACTLinkPLCtoPLC">
                              <bold>
                                <ital>Unfair Commercial Practices Directive (2005/29/EC)</ital>
                              </bold>
                            </link>
                             (implemented in the UK by CPUT).
                          </paratext>
                        </para>
                      </list.item>
                      <list.item>
                        <para>
                          <paratext>
                            <link href="8-507-4534" style="ACTLinkPLCtoPLC">
                              <bold>
                                <ital>E-Commerce Directive (2000/31/EC)</ital>
                              </bold>
                            </link>
                             (consumer aspects implemented in the UK by the E-Commerce Regulations).
                          </paratext>
                        </para>
                      </list.item>
                      <list.item>
                        <para>
                          <paratext>
                            <link href="9-508-3613" style="ACTLinkPLCtoPLC">
                              <bold>
                                <ital>Services Directive (2006/123/EC)</ital>
                              </bold>
                            </link>
                             (implemented in the UK by the PSRs).
                          </paratext>
                        </para>
                      </list.item>
                      <list.item>
                        <para>
                          <paratext>
                            <bold>
                              <ital>ADR Directive (2013/11/EU)</ital>
                            </bold>
                             (implemented in the UK by the Consumer ADR Regulations).
                          </paratext>
                        </para>
                      </list.item>
                    </list>
                  </list.item>
                </list>
                <list type="bulleted">
                  <list.item>
                    <para>
                      <paratext>
                        <bold>Guidance</bold>
                      </paratext>
                    </para>
                    <list type="bulleted">
                      <list.item>
                        <para>
                          <paratext>
                            <bold>BIS CRA Goods guidance</bold>
                             (
                            <link href="http://uk.practicallaw.com/6-619-2434" style="ACTLinkURL">
                              <ital>Consumer Rights Act: Goods Guidance for Business</ital>
                            </link>
                            ).
                          </paratext>
                        </para>
                      </list.item>
                      <list.item>
                        <para>
                          <paratext>
                            <bold>BIS CRA Services guidance</bold>
                             (
                            <link href="http://uk.practicallaw.com/3-619-2435" style="ACTLinkURL">
                              <ital>Consumer Rights Act: Services Guidance for Business</ital>
                            </link>
                            ).
                          </paratext>
                        </para>
                      </list.item>
                      <list.item>
                        <para>
                          <paratext>
                            <bold>BIS CRA Digital Content guidance</bold>
                             (
                            <link href="http://uk.practicallaw.com/1-619-2436" style="ACTLinkURL">
                              <ital>Consumer Rights Act: Digital Content Guidance for Business</ital>
                            </link>
                            ).
                          </paratext>
                        </para>
                      </list.item>
                      <list.item>
                        <para>
                          <paratext>
                            <bold>CMA Unfair terms guidance</bold>
                             (
                            <link href="6-618-2345" style="ACTLinkPLCtoPLC">
                              <ital>CMA Unfair contract terms guidance: CMA37</ital>
                            </link>
                            ).
                          </paratext>
                        </para>
                      </list.item>
                      <list.item>
                        <para>
                          <paratext>
                            <bold>Annex A</bold>
                             (
                            <link href="https://www.gov.uk/government/uploads/system/uploads/attachment_data/file/332719/oft311-annexes.pdf" style="ACTLinkURL">
                              <ital>Annex A to the CMA Unfair terms guidance</ital>
                            </link>
                            ).
                          </paratext>
                        </para>
                      </list.item>
                      <list.item>
                        <para>
                          <paratext>
                            <bold>Commission guidance on the CRD</bold>
                             (
                            <link href="http://ec.europa.eu/justice/consumer-marketing/files/crd_guidance_en.pdf" style="ACTLinkURL">
                              <ital>Commission Guidance on the Consumer Rights Directive</ital>
                            </link>
                            )
                          </paratext>
                        </para>
                      </list.item>
                    </list>
                  </list.item>
                </list>
              </division>
            </division>
            <division id="a294367" level="1">
              <head align="left" preservecase="true">
                <headtext>Checklist of information to be provided to consumers pre-contract</headtext>
              </head>
              <para>
                <paratext>
                  Traders must supply certain information to consumers before the contract is concluded. These requirements are imposed by several pieces of legislation. For a consolidated checklist of what information must be provided and suggestions as to how it should be presented, see 
                  <link href="0-618-5120" style="ACTLinkPLCtoPLC">
                    <ital>Online consumer contracts: Checklist of pre-contract information requirements</ital>
                  </link>
                  . The list also includes the steps a trader must take to minimise its liabilities where the consumer has a right to cancel.
                </paratext>
              </para>
            </division>
            <division id="a1001054" level="1">
              <head align="left" preservecase="true">
                <headtext>Key changes</headtext>
              </head>
              <para>
                <paratext>
                  For a summary of the changes we have made to our previous website terms and conditions for the supply of goods to consumers and related drafting notes, see 
                  <link href="0-618-9929" style="ACTLinkPLCtoPLC">
                    <ital>Article, Consumer Rights Act 2015: Key changes to our online terms and conditions for the supply of goods to consumers</ital>
                  </link>
                  .
                </paratext>
              </para>
            </division>
            <division id="a615835" level="1">
              <head align="left" preservecase="true">
                <headtext>Drafting tips</headtext>
              </head>
              <para>
                <paratext>Consumer terms and conditions must be carefully drafted to meet the CRA requirement for transparency. In addition, if a trader wants to benefit from the exemption from the fairness test in the CRA in respect of terms concerning the main subject matter or the adequacy of the price then such terms must be "prominent". For more on these requirements and drafting tips on how to meet them, see:</paratext>
              </para>
              <list type="bulleted">
                <list.item>
                  <para>
                    <paratext>
                      <link href="5-618-2100#a498780" style="ACTLinkPLCtoPLC">
                        <ital>Practice note, Consumer contracts: Transparency requirement</ital>
                      </link>
                      .
                    </paratext>
                  </para>
                </list.item>
                <list.item>
                  <para>
                    <paratext>
                      <link href="5-618-2100#a720093" style="ACTLinkPLCtoPLC">
                        <ital>Consumer contracts: Fairness test</ital>
                      </link>
                      .
                    </paratext>
                  </para>
                </list.item>
                <list.item>
                  <para>
                    <paratext>
                      <link href="5-618-2100#a764052" style="ACTLinkPLCtoPLC">
                        <ital>Consumer contracts: Prominence</ital>
                      </link>
                      .
                    </paratext>
                  </para>
                </list.item>
                <list.item>
                  <para>
                    <paratext>
                      <link href="5-618-2100#a869369" style="ACTLinkPLCtoPLC">
                        <ital>Consumer contracts: Drafting tips</ital>
                      </link>
                      .
                    </paratext>
                  </para>
                </list.item>
              </list>
            </division>
            <division id="a891011" level="1">
              <head align="left" preservecase="true">
                <headtext>Terms for just goods, just services, just digital content or just two of these three</headtext>
              </head>
              <para>
                <paratext>Whenever these terms are used they will require amendment to reflect the exact nature of the products being provided. For example, some terms, such as those relating to suspension or variation, anticipate the ongoing (rather than one-off) supply of products.</paratext>
              </para>
              <para>
                <paratext>Where one or more of goods, services or digital content is not being sold, the terms can be amended to remove provisions only relevant to that type of product, such as references to particular statutory rights and remedies. The following guidance is intended to assist with this.</paratext>
              </para>
              <division id="a808152" level="2">
                <head align="left" preservecase="true">
                  <headtext>Removing provisions relevant only to goods</headtext>
                </head>
                <para>
                  <paratext>If goods are not being sold the following provisions can be removed or adapted, as indicated:</paratext>
                </para>
                <list type="bulleted">
                  <list.item>
                    <para>
                      <paratext>
                        <internal.reference refid="a235077">clause 1.1</internal.reference>
                        (What these terms cover): remove the reference to goods.
                      </paratext>
                    </para>
                  </list.item>
                  <list.item>
                    <para>
                      <paratext>
                        <internal.reference refid="a163185">clause 3.2</internal.reference>
                         (If we cannot accept your order): remove the reference to products being "out of stock".
                      </paratext>
                    </para>
                  </list.item>
                  <list.item>
                    <para>
                      <paratext>
                        <internal.reference refid="a984070">clause 3.4</internal.reference>
                         (We only sell to the UK): consider removing the reference to "delivery to addresses outside the UK".
                      </paratext>
                    </para>
                  </list.item>
                  <list.item>
                    <para>
                      <paratext>
                        <internal.reference refid="a855274">clause 4</internal.reference>
                         (Products may slightly vary from their pictures, Product packaging may vary, Making sure your measurements are accurate): delete this clause. The provisions around measurements may be relevant for certain services.
                      </paratext>
                    </para>
                  </list.item>
                  <list.item>
                    <para>
                      <paratext>
                        <internal.reference refid="a472756">clause 7.1</internal.reference>
                         (Delivery costs): consider deleting this if it is not relevant to services or digital content being supplied.
                      </paratext>
                    </para>
                  </list.item>
                  <list.item>
                    <para>
                      <paratext>
                        <internal.reference refid="a900509">clause 7.2</internal.reference>
                         (When we will provide the products): delete sub-clause (a) and the references to goods in sub-clause (d).
                      </paratext>
                    </para>
                  </list.item>
                  <list.item>
                    <para>
                      <paratext>
                        <internal.reference refid="a619064">clause 7.4</internal.reference>
                         (Collection by you), 
                        <internal.reference refid="a353951">clause 7.5</internal.reference>
                         (If you are not at home when the product is delivered), 
                        <internal.reference refid="a588983">clause 7.6</internal.reference>
                         (If you do not re-arrange delivery), 
                        <internal.reference refid="a597490">clause 7.8</internal.reference>
                         (Your legal rights if we deliver late), 
                        <internal.reference refid="a733107">clause 7.9</internal.reference>
                         (Setting a new deadline for delivery), 
                        <internal.reference refid="a45777">clause 7.10</internal.reference>
                         (Ending the contract for late delivery), 
                        <internal.reference refid="a761652">clause 7.11</internal.reference>
                         (When you become responsible for the product), 
                        <internal.reference refid="a761652">clause 7.11</internal.reference>
                         (When you own the goods): delete these clauses.
                      </paratext>
                    </para>
                  </list.item>
                  <list.item>
                    <para>
                      <paratext>
                        <internal.reference refid="a581467">clause 8.1</internal.reference>
                         (You can always end your contract with us): if neither goods nor digital content is being provided delete the words "to get the product repaired or replaced" in subclause (a).
                      </paratext>
                    </para>
                  </list.item>
                  <list.item>
                    <para>
                      <paratext>
                        <internal.reference refid="a668385">clause 8.4</internal.reference>
                         (Our goodwill guarantee): Delete the second row of the table, which deals with who pays the costs of returning goods.
                      </paratext>
                    </para>
                  </list.item>
                  <list.item>
                    <para>
                      <paratext>
                        <internal.reference refid="a612057">clause 8.6</internal.reference>
                         (How long do I have to change my mind?): delete subclause (c), (Have you bought goods?).
                      </paratext>
                    </para>
                  </list.item>
                  <list.item>
                    <para>
                      <paratext>
                        <internal.reference refid="a402670">clause 8.7</internal.reference>
                         or alternate 
                        <internal.reference refid="a832514">clause 8.8</internal.reference>
                         (Ending the contract where we are not at fault and there is no right to change your mind): delete the reference to goods in the second sentence of whichever clause is used.
                      </paratext>
                    </para>
                  </list.item>
                  <list.item>
                    <para>
                      <paratext>
                        <internal.reference refid="a542470">clause 9.2</internal.reference>
                         (Returning the products after ending the contract), 
                        <internal.reference refid="a1015039">clause 9.3</internal.reference>
                         (When we will pay the costs of return), 
                        <internal.reference refid="a339525">clause 9.4</internal.reference>
                         (What we charge for collection): delete these clauses.
                      </paratext>
                    </para>
                  </list.item>
                  <list.item>
                    <para>
                      <paratext>
                        <internal.reference refid="a623875">clause 9.5</internal.reference>
                         (How we will refund you): consider deleting the reference to delivery costs, unless relevant to the services or digital content provided.
                      </paratext>
                    </para>
                  </list.item>
                  <list.item>
                    <para>
                      <paratext>
                        <internal.reference refid="a681457">clause 9.6</internal.reference>
                         (Deductions from refunds): delete subclauses (a) and (b).
                      </paratext>
                    </para>
                  </list.item>
                  <list.item>
                    <para>
                      <paratext>
                        <internal.reference refid="a511563">clause 9.7</internal.reference>
                         (When your refund will be made): delete subclause (a) and delete "In all other cases.." from the beginning of subclause (b).
                      </paratext>
                    </para>
                  </list.item>
                  <list.item>
                    <para>
                      <paratext>
                        <internal.reference refid="a390693">clause 10.1(c)</internal.reference>
                         (We may end the contract if you break it): delete subclause (c).
                      </paratext>
                    </para>
                  </list.item>
                  <list.item>
                    <para>
                      <paratext>
                        <internal.reference refid="a765697">clause 11.2</internal.reference>
                         (Summary of your legal rights): delete the section starting "If your product is goods...".
                      </paratext>
                    </para>
                  </list.item>
                  <list.item>
                    <para>
                      <paratext>
                        <internal.reference refid="a513028">clause 11.3</internal.reference>
                         (Your obligation to return rejected products): delete this clause.
                      </paratext>
                    </para>
                  </list.item>
                  <list.item>
                    <para>
                      <paratext>
                        <internal.reference refid="a413833">clause 12.4</internal.reference>
                         (When you must pay and how you must pay): delete subclause (a).
                      </paratext>
                    </para>
                  </list.item>
                  <list.item>
                    <para>
                      <paratext>
                        <internal.reference refid="a900766">clause 13.2</internal.reference>
                         (We do not exclude or limit in any way our liability to you where it would be unlawful to do so): delete the following wording in bold which refers to statutory rights specific to goods (save that if digital content is being supplied retain the references to satisfactory quality and fitness for purpose):
                      </paratext>
                    </para>
                  </list.item>
                </list>
                <display.quote>
                  <para>
                    <paratext>
                      "including the right to receive products which are: as described and match information we provided to you 
                      <bold>and any sample or model seen or examined by you; of satisfactory quality; fit for any particular purpose made known to us;</bold>
                       supplied with reasonable skill and care and, where installed by us, correctly installed]
                      <bold>; and for defective products under the Consumer Protection Act 1987</bold>
                      .
                    </paratext>
                  </para>
                </display.quote>
              </division>
              <division id="a587889" level="2">
                <head align="left" preservecase="true">
                  <headtext>Removing provisions relevant only to services</headtext>
                </head>
                <para>
                  <paratext>If services are not being supplied the following provisions can be removed or adapted, as indicated below.</paratext>
                </para>
                <para>
                  <paratext>
                    Under the CRA where installation services are being provided the quality standards for goods apply to those goods as installed; installation services do not attract the statutory rights and remedies specific to services (see 
                    <link href="0-618-9571#a390586" style="ACTLinkPLCtoPLC">
                      <ital>Practice note, Goods: Consumer rights and remedies: Contracts for a mix of goods, services and/or digital content</ital>
                    </link>
                    ). If the only services being provided are installation services then follow this guide to removing references to services.
                  </paratext>
                </para>
                <list type="bulleted">
                  <list.item>
                    <para>
                      <paratext>
                        <internal.reference refid="a235077">clause 1.1</internal.reference>
                        (What these terms cover): remove the reference to services.
                      </paratext>
                    </para>
                  </list.item>
                  <list.item>
                    <para>
                      <paratext>
                        <internal.reference refid="a900509">clause 7.2</internal.reference>
                         (When we will provide the products): delete sub-clause (b) and the references to services in sub-clause (d).
                      </paratext>
                    </para>
                  </list.item>
                  <list.item>
                    <para>
                      <paratext>
                        <internal.reference refid="a380334">clause 7.7</internal.reference>
                         (If you do not allow us access to provide services): consider deleting this clause, unless installation services are being provided.
                      </paratext>
                    </para>
                  </list.item>
                  <list.item>
                    <para>
                      <paratext>
                        <internal.reference refid="a581467">clause 8.1</internal.reference>
                         (You can always end your contract with us): delete the words "or a service re-performed".
                      </paratext>
                    </para>
                  </list.item>
                  <list.item>
                    <para>
                      <paratext>
                        <internal.reference refid="a1007266">clause 8.5</internal.reference>
                         (When you don't have the right to change your mind): delete subclause (c).
                      </paratext>
                    </para>
                  </list.item>
                  <list.item>
                    <para>
                      <paratext>
                        <internal.reference refid="a612057">clause 8.6</internal.reference>
                         (How long do I have to change my mind?): delete subclause (a), "Have you bought services?".
                      </paratext>
                    </para>
                  </list.item>
                  <list.item>
                    <para>
                      <paratext>
                        <internal.reference refid="a402670">clause 8.7</internal.reference>
                         or alternate 
                        <internal.reference refid="a832514">clause 8.8</internal.reference>
                         (Ending the contract where we are not at fault and there is no right to change your mind): delete the third sentence, beginning "A contract for services is completed.." in whichever clause is used.
                      </paratext>
                    </para>
                  </list.item>
                  <list.item>
                    <para>
                      <paratext>
                        <internal.reference refid="a681457">clause 9.6</internal.reference>
                         (Deductions from refunds): delete subclause (c).
                      </paratext>
                    </para>
                  </list.item>
                  <list.item>
                    <para>
                      <paratext>
                        <internal.reference refid="a334998">clause 10.1</internal.reference>
                         (We may end the contract if you break it): Consider deleting subclause (d), unless installation services are being provided.
                      </paratext>
                    </para>
                  </list.item>
                  <list.item>
                    <para>
                      <paratext>
                        <internal.reference refid="a765697">clause 11.2</internal.reference>
                         (Summary of your legal rights): delete the section starting "If your product is services...".
                      </paratext>
                    </para>
                  </list.item>
                  <list.item>
                    <para>
                      <paratext>
                        <internal.reference refid="a413833">clause 12.4</internal.reference>
                         (When you must pay and how you must pay): delete subclause (c).
                      </paratext>
                    </para>
                  </list.item>
                  <list.item>
                    <para>
                      <paratext>
                        <internal.reference refid="a900766">clause 13.2</internal.reference>
                         (We do not exclude or limit in any way our liability to you where it would be unlawful to do so): delete the following wording in bold which refers to statutory rights specific to services:
                      </paratext>
                    </para>
                  </list.item>
                </list>
                <display.quote>
                  <para>
                    <paratext>
                      "including the right to receive products which are: as described and match information we provided to you and any sample or model seen or examined by you; of satisfactory quality; fit for any particular purpose made known to us; 
                      <bold>supplied with reasonable skill and care</bold>
                       and, where installed by us, correctly installed]; and for defective products under the Consumer Protection Act 1987.
                    </paratext>
                  </para>
                </display.quote>
                <list type="bulleted">
                  <list.item>
                    <para>
                      <paratext>
                        <internal.reference refid="a720246">clause 13.3</internal.reference>
                         (When we are liable for damage to your property): consider deleting this clause, unless installation services are being provided.
                      </paratext>
                    </para>
                  </list.item>
                </list>
              </division>
              <division id="a717519" level="2">
                <head align="left" preservecase="true">
                  <headtext>Removing provisions relevant only to digital content</headtext>
                </head>
                <para>
                  <paratext>If digital content is not being supplied the following provisions can be removed or adapted, as indicated below.</paratext>
                </para>
                <list type="bulleted">
                  <list.item>
                    <para>
                      <paratext>
                        <internal.reference refid="a235077">clause 1.1</internal.reference>
                        (What these terms cover): remove the reference to digital content.
                      </paratext>
                    </para>
                  </list.item>
                  <list.item>
                    <para>
                      <paratext>
                        <internal.reference refid="a386390">clause 6.3</internal.reference>
                         (Updates to digital content): delete this clause.
                      </paratext>
                    </para>
                  </list.item>
                  <list.item>
                    <para>
                      <paratext>
                        <internal.reference refid="a900509">clause 7.2</internal.reference>
                         (When we will provide the products): delete sub-clause (c) and the references to digital content in sub-clause (d).
                      </paratext>
                    </para>
                  </list.item>
                  <list.item>
                    <para>
                      <paratext>
                        <internal.reference refid="a581467">clause 8.1</internal.reference>
                         (You can always end your contract with us): if neither goods nor digital content is being provided delete the words "to get the product repaired or replaced" in subclause (a).
                      </paratext>
                    </para>
                  </list.item>
                  <list.item>
                    <para>
                      <paratext>
                        <internal.reference refid="a1007266">clause 8.5</internal.reference>
                         (When you don't have the right to change your mind): delete subclause (b).
                      </paratext>
                    </para>
                  </list.item>
                  <list.item>
                    <para>
                      <paratext>
                        <internal.reference refid="a612057">clause 8.6</internal.reference>
                         (How long do I have to change my mind?): delete subclause (b).
                      </paratext>
                    </para>
                  </list.item>
                  <list.item>
                    <para>
                      <paratext>
                        <internal.reference refid="a402670">clause 8.7</internal.reference>
                         and alternative clause 
                        <internal.reference refid="a832514">clause 8.8</internal.reference>
                         (Ending the contract where we are not at fault and there is no right to change your mind): Delete the reference to digital content in the second sentence of whichever clause is used.
                      </paratext>
                    </para>
                  </list.item>
                  <list.item>
                    <para>
                      <paratext>
                        <internal.reference refid="a765697">clause 11.2</internal.reference>
                         (Summary of your legal rights): delete the section starting "If your product is digital content...".
                      </paratext>
                    </para>
                  </list.item>
                  <list.item>
                    <para>
                      <paratext>
                        <internal.reference refid="a413833">clause 12.4</internal.reference>
                         (When you must pay and how you must pay): delete subclause (b).
                      </paratext>
                    </para>
                  </list.item>
                  <list.item>
                    <para>
                      <paratext>
                        <internal.reference refid="a900766">clause 13.2</internal.reference>
                         (We do not exclude or limit in any way our liability to you where it would be unlawful to do so): if neither digital content nor goods are being provided (if the products are just services) delete the following wording in bold. If digital content is not being provided but goods are then no amendments are required.
                      </paratext>
                    </para>
                  </list.item>
                </list>
                <display.quote>
                  <para>
                    <paratext>
                      "including the right to receive products which are: as described and match information we provided to you 
                      <bold>and any sample or model seen or examined by you; of satisfactory quality; fit for any particular purpose made known to us;</bold>
                       supplied with reasonable skill and care and, where installed by us, correctly installed]
                      <bold>; and for defective products under the Consumer Protection Act 1987</bold>
                      .
                    </paratext>
                  </para>
                </display.quote>
                <list type="bulleted">
                  <list.item>
                    <para>
                      <paratext>
                        <internal.reference refid="a720246">clause 13.3</internal.reference>
                         (When we are liable for damage caused by digital content): Delete this clause.
                      </paratext>
                    </para>
                  </list.item>
                </list>
              </division>
            </division>
            <division id="a648590" level="1">
              <head align="left" preservecase="true">
                <headtext>Brexit</headtext>
              </head>
              <para>
                <paratext>
                  On 23 June 2016, the UK voted to leave the EU. For our initial view on the impact leaving the EU will have on UK consumer law, see 
                  <link anchor="a689055" href="w-004-3766" style="ACTLinkPLCtoPLC">
                    <ital>Practice note, Brexit: implications for commercial law: Consumer</ital>
                  </link>
                  .
                </paratext>
              </para>
              <para>
                <paratext>
                  We have amended the drafting note to 
                  <internal.reference refid="a459934">clause 15.7</internal.reference>
                   (Alternative dispute resolution) to reflect the fact that, after 
                  <link href="w-015-8342" style="ACTLinkPLCtoPLC">
                    <ital>exit day</ital>
                  </link>
                  , under the Consumer Protection (Amendment etc.) (EU Exit) Regulations 2018/1326 UK traders will no longer be obliged to refer to the European Commission's Online Dispute Resolution Platform.
                </paratext>
              </para>
              <para>
                <paratext>We are monitoring the progress of Brexit and will update our materials to reflect new developments as and when appropriate.</paratext>
              </para>
            </division>
          </drafting.note>
          <head align="left" preservecase="true">
            <headtext>Our terms</headtext>
          </head>
          <clause id="a120958">
            <identifier>1.</identifier>
            <head align="left" preservecase="true">
              <headtext>These terms</headtext>
            </head>
            <subclause1 id="a235077">
              <identifier>1.1</identifier>
              <para>
                <paratext>
                  <bold>What these terms cover</bold>
                  . These are the terms and conditions on which we supply products to you, whether these are goods, services or digital content.
                </paratext>
              </para>
            </subclause1>
            <subclause1 id="a770717">
              <identifier>1.2</identifier>
              <para>
                <paratext>
                  <bold>Why you should read them</bold>
                  . Please read these terms carefully before you submit your order to us. These terms tell you who we are, how we will provide products to you, how you and we may change or end the contract, what to do if there is a problem and other important information. If you think that there is a mistake in these terms [or require any changes], please contact us  to discuss.
                </paratext>
              </para>
              <drafting.note id="a822977" jurisdiction="">
                <head align="left" preservecase="true">
                  <headtext>Checking the terms</headtext>
                </head>
                <division id="a000004" level="1">
                  <division id="a185337" level="2">
                    <head align="left" preservecase="true">
                      <headtext>Please read and check</headtext>
                    </head>
                    <para>
                      <paratext>
                        The purpose of the first sentence is to encourage the consumer to read and check the terms and query any issue about which the consumer is unsure. The CMA Unfair terms guidance permits use of such provisions, as they effectively warn the consumer that the law favours written terms (
                        <ital>paragraph 5.34, CMA Unfair terms guidance</ital>
                        ).
                      </paratext>
                    </para>
                    <para>
                      <paratext>
                        We recommend this wording instead of a "read and understood" declaration by the consumer, which the CMA Unfair terms guidance considers unfair (
                        <ital>paragraph 5.34.5, CMA Unfair terms guidance</ital>
                        ).
                      </paratext>
                    </para>
                  </division>
                  <division id="a965073" level="2">
                    <head align="left" preservecase="true">
                      <headtext>Entire agreement provisions</headtext>
                    </head>
                    <para>
                      <paratext>We have not included any entire agreement provisions. Such provisions are used in business to business contracts to exclude liability for pre-contractual statements made by the trader.</paratext>
                    </para>
                    <para>
                      <paratext>
                        In a consumer context any such provision is likely to be unfair and unenforceable. In particular, a term that has the object or effect of limiting the trader's obligation to respect commitments undertaken by its agents, or making the trader's commitments subject to compliance with a particular formality, is grey listed as potentially unfair in the CRA (
                        <ital>paragraph 17, </ital>
                        <link href="3-607-6054" style="ACTLinkPLCtoPLC">
                          <ital>Schedule 2, CRA</ital>
                        </link>
                        ).
                      </paratext>
                    </para>
                    <para>
                      <paratext>
                        In respect of services, any statements voluntarily made by the trader about the service or the trader itself and relied on by the consumer will become terms of the contract and any attempt to exclude liability for them is automatically unenforceable (
                        <ital>sections 50(1) and 57(2), CRA</ital>
                        ). In relation to goods, services and digital content the trader cannot exclude liability for breach of pre-contract information it is required to provide under the CCRs.
                      </paratext>
                    </para>
                    <para>
                      <paratext>
                        The CMA Unfair terms guidance is clear in its disapproval of any form of entire agreement clause (
                        <ital>paragraph 5.25, CMA Unfair terms guidance</ital>
                        ). Annex A to the OFT guidance shows that the OFT has struck them out where found. The Annex does show that in some circumstances the OFT has accepted clauses such as:
                      </paratext>
                    </para>
                    <display.quote>
                      <para>
                        <paratext>"We intend to rely on these terms and your order. If you require any changes, please make sure you ask for them to be put in writing. This can help avoid any problems about what you expect from us  and what we expect from you."</paratext>
                      </para>
                    </display.quote>
                    <para>
                      <paratext>However, the terms shown as accepted by the OFT in Annex A have not been cleared for general use. Our view is that is very unlikely that a trader could, even with such a clause, avoid liability for oral promises made to a consumer. Given that it is unlikely to succeed, there seems little point including such a clause.</paratext>
                    </para>
                  </division>
                </division>
              </drafting.note>
            </subclause1>
          </clause>
          <clause id="a184653">
            <identifier>2.</identifier>
            <head align="left" preservecase="true">
              <headtext>Information about us and how to contact us</headtext>
            </head>
            <subclause1 id="a364117">
              <identifier>2.1</identifier>
              <para>
                <paratext>
                  <bold>Who we are</bold>
                  . We are [TRADING NAME] a [company registered 
                  <bold>OR</bold>
                   partnership established 
                  <bold>OR</bold>
                   sole trader established] in England and Wales. [Our company registration number is [NUMBER] and our registered office is at [ADDRESS] 
                  <bold>OR</bold>
                   our address is [ADDRESS]. Our registered VAT number is [NUMBER].
                </paratext>
              </para>
              <drafting.note id="a90389" jurisdiction="">
                <head align="left" preservecase="true">
                  <headtext>Information about the trader</headtext>
                </head>
                <division id="a000005" level="1">
                  <para>
                    <paratext>
                      The trader must provide consumers with certain information about itself pre-contract (see 
                      <internal.reference refid="a294367">Drafting note, Checklist of information to be provided to consumers pre-contract</internal.reference>
                      ). This information does not have to be provided in the terms and conditions, but consumers would naturally expect to be able to find it there and including it here makes it easier to establish compliance.
                    </paratext>
                  </para>
                </division>
              </drafting.note>
            </subclause1>
            <subclause1 id="a1010738">
              <identifier>2.2</identifier>
              <para>
                <paratext>
                  <bold>How to contact us</bold>
                  . You can contact us by telephoning our customer service team at [NUMBER] or by writing to us at [EMAIL ADDRESS AND POSTAL ADDRESS].
                </paratext>
              </para>
              <drafting.note id="a790476" jurisdiction="">
                <head align="left" preservecase="true">
                  <headtext>Telephone contact lines</headtext>
                </head>
                <division id="a000006" level="1">
                  <para>
                    <paratext>
                      In relation to telephone contact lines, see 
                      <internal.reference refid="a846968">Drafting note, Charges for telephone help lines</internal.reference>
                      .
                    </paratext>
                  </para>
                </division>
              </drafting.note>
            </subclause1>
            <subclause1 id="a789443">
              <identifier>2.3</identifier>
              <para>
                <paratext>
                  <bold>How we may contact you</bold>
                  . If we have to contact you we will do so by telephone or by writing to you at the email address or postal address you provided to us in your order.
                </paratext>
              </para>
            </subclause1>
            <subclause1 id="a987811">
              <identifier>2.4</identifier>
              <para>
                <paratext>
                  <bold>"Writing" includes emails</bold>
                  . When we use the words "writing" or "written" in these terms, this includes emails.
                </paratext>
              </para>
            </subclause1>
          </clause>
          <clause id="a217090">
            <identifier>3.</identifier>
            <head align="left" preservecase="true">
              <headtext>Our contract with you</headtext>
            </head>
            <subclause1 id="a843243">
              <identifier>3.1</identifier>
              <para>
                <paratext>
                  <bold>How we will accept your order</bold>
                  . Our acceptance of your order will take place when we email you to accept it, at which point a contract will come into existence between you and us.
                </paratext>
              </para>
              <drafting.note id="a76051" jurisdiction="">
                <head align="left" preservecase="true">
                  <headtext>When the contract is formed</headtext>
                </head>
                <division id="a000007" level="1">
                  <para>
                    <paratext>
                      Include this 
                      <internal.reference refid="a843243">clause 3.1</internal.reference>
                       to ensure that it is the consumer making the offer, which the trader is then free to accept or reject. The advantages to the trader are that it will then know exactly when a contract has been entered into, the problems of the postal rule are avoided (see 
                      <link href="3-107-4828" style="ACTLinkPLCtoPLC">
                        <ital>Practice note, Contracts: formation</ital>
                      </link>
                      ) and the trader has an opportunity to reject orders (see 
                      <internal.reference refid="a163185">clause 3.2</internal.reference>
                       below).
                    </paratext>
                  </para>
                </division>
              </drafting.note>
            </subclause1>
            <subclause1 id="a163185">
              <identifier>3.2</identifier>
              <para>
                <paratext>
                  <bold>If we cannot accept your order</bold>
                  . If we are unable to accept your order, we will inform you of this [in writing] and will not charge you for the product. This might be because the product is out of stock, because of unexpected limits on our resources which we could not reasonably plan for[, because a credit reference we have obtained for you does not meet our minimum requirements], because we have identified an error in the price or description of the product or because we are unable to meet a delivery deadline you have specified.
                </paratext>
              </para>
              <drafting.note id="a558394" jurisdiction="">
                <head align="left" preservecase="true">
                  <headtext>Reasons for refusing an order</headtext>
                </head>
                <division id="a000008" level="1">
                  <para>
                    <paratext>
                      <internal.reference refid="a163185">clause 3.2</internal.reference>
                       sets out some reasons why the trader may want to reject an order. Consider whether any additional reasons should be added but be aware that a trader offering products which it cannot provide may be in breach of CPUT (
                      <ital>paragraph 5, </ital>
                      <link href="1-508-3122" style="ACTLinkPLCtoPLC">
                        <ital>Schedule 1, CPUT</ital>
                      </link>
                      ).
                    </paratext>
                  </para>
                </division>
              </drafting.note>
            </subclause1>
            <subclause1 id="a445443">
              <identifier>3.3</identifier>
              <para>
                <paratext>
                  <bold>Your order number</bold>
                  . We will assign an order number to your order and tell you what it is when we accept your order. It will help us if you can tell us the order number whenever you contact us about your order.
                </paratext>
              </para>
              <drafting.note id="a360283" jurisdiction="">
                <head align="left" preservecase="true">
                  <headtext>Consumer to quote order number</headtext>
                </head>
                <division id="a000009" level="1">
                  <para>
                    <paratext>
                      While the trader can ask the consumer to quote its order number when dealing with the trader, the trader cannot refuse to deal with requests or enquiries because the consumer is not quoting the order number. To do so is likely to be unfair, as it could make the trader's commitments subject to compliance with a particular formality (something which is grey listed as potentially unfair in the CRA (
                      <ital>paragraph 17, </ital>
                      <link href="3-607-6054" style="ACTLinkPLCtoPLC">
                        <ital>Schedule 2, CRA</ital>
                      </link>
                      )).
                    </paratext>
                  </para>
                  <para>
                    <paratext>Given that consumers rarely read terms and conditions the trader may prefer to omit this provision and simply ask the consumer for the order number when the consumer makes contact.</paratext>
                  </para>
                </division>
              </drafting.note>
            </subclause1>
            <subclause1 id="a984070">
              <identifier>3.4</identifier>
              <para>
                <paratext>
                  <bold>We only sell to the UK</bold>
                  . Our website is solely for the promotion of our products in the UK. Unfortunately, we do not [accept orders from 
                  <bold>OR</bold>
                   deliver to] addresses outside the UK.
                </paratext>
              </para>
              <drafting.note id="a540213" jurisdiction="">
                <head align="left" preservecase="true">
                  <headtext>Geographical restrictions</headtext>
                </head>
                <division id="a000010" level="1">
                  <division id="a1000057" level="2">
                    <head align="left" preservecase="true">
                      <headtext>Restrictions for logistical and legal reasons</headtext>
                    </head>
                    <para>
                      <paratext>The trader may have a number of reasons for wanting to restrict its sales to the UK or a more restricted area (for example excluding the Scottish highlands and Islands and Northern Ireland). For example, it may be difficult to provide the products outside the UK or the trader may not have the resources to check any legal restrictions applicable to the supply of its products outside the UK. In any event, these terms (which reflect English law) would need to be reviewed before selling to consumers in another jurisdiction, as there are likely to be local laws which impact on the parties' rights and obligations.</paratext>
                    </para>
                    <para>
                      <paratext>Limitations on the locations to which the products will be provided should be flagged clearly in any marketing material, as well as in these terms and conditions.</paratext>
                    </para>
                  </division>
                  <division id="a822520" level="2">
                    <head align="left" preservecase="true">
                      <headtext>Restrictions to reflect distribution arrangements</headtext>
                    </head>
                    <para>
                      <paratext>
                        If the trader is part of a distribution network and the refusal to sell outside the UK is because the market is carved up amongst other distributors, restrictions on selling outside the UK may fall foul of the passive selling hardcore restrictions in the vertical agreements block exemption, see 
                        <link href="6-107-3648#a1039948" style="ACTLinkPLCtoPLC">
                          <ital>Practice note, Distributorships: overview: Vertical agreements block exemption</ital>
                        </link>
                        . As noted in 
                        <internal.reference refid="a144092">Drafting note, About this document</internal.reference>
                        , these terms and conditions have not been prepared for use by a trader who is part of a wider distribution network.
                      </paratext>
                    </para>
                  </division>
                </division>
              </drafting.note>
            </subclause1>
          </clause>
          <clause id="a855274">
            <identifier>4.</identifier>
            <head align="left" preservecase="true">
              <headtext>Our products</headtext>
            </head>
            <subclause1 id="a864606">
              <identifier>4.1</identifier>
              <para>
                <paratext>
                  <bold>Products may vary slightly from their pictures</bold>
                  . The images of the products on our website are for illustrative purposes only. Although we have made every effort to display the colours accurately, we cannot guarantee that a device's display of the colours accurately reflects the colour of the products. Your product may vary slightly from those images. [Although we have made every effort to be as accurate as possible, because our products are handmade, all sizes, weights, capacities, dimensions and measurements indicated on our website have a [2]% tolerance.]
                </paratext>
              </para>
              <drafting.note id="a167729" jurisdiction="">
                <head align="left" preservecase="true">
                  <headtext>Discrepancy from advertised goods</headtext>
                </head>
                <division id="a000011" level="1">
                  <para>
                    <paratext>
                      This clause is intended to prevent a consumer rejecting goods on the basis that they do not match their description in specific ways. In effect, the trader is reserving the right to deliver a product which is different from the one it advertised and the trader's ability to do this is very limited (see 
                      <internal.reference refid="a934429">Drafting note, Changes by the trader to the products or the terms</internal.reference>
                      ).
                    </paratext>
                  </para>
                  <para>
                    <paratext>
                      This clause suggests some limited discrepancies which it may be reasonable for a trader to disclaim liability for, essentially on the grounds that they are insignificant. However, if a consumer does object to them then arguably they are significant and the trader should have taken the steps described in 
                      <internal.reference refid="a934429">Drafting note, Changes by the trader to the products or the terms</internal.reference>
                       in respect of them, including giving the consumer the right to terminate and receive a refund.
                    </paratext>
                  </para>
                  <para>
                    <paratext>The trader will need to consider whether it would want to rely on this clause in practice or whether it would prefer to accept returns of goods which consumers consider do not match the advertised goods in the ways stated.</paratext>
                  </para>
                  <para>
                    <paratext>The wording refers to "a device" so as to cover as many different technologies as possible (for example, phone, tablet, laptop).</paratext>
                  </para>
                </division>
              </drafting.note>
            </subclause1>
            <subclause1 id="a772415">
              <identifier>4.2</identifier>
              <para>
                <paratext>
                  <bold>Product packaging may vary</bold>
                  . The packaging of the product may vary from that shown in images on our website.
                </paratext>
              </para>
              <drafting.note id="a552152" jurisdiction="">
                <head align="left" preservecase="true">
                  <headtext>Packaging discrepancies</headtext>
                </head>
                <division id="a000012" level="1">
                  <para>
                    <paratext>This clause lets the trader change the packaging from what is shown in its catalogue or on the website. This has been included as stock photos sent by manufacturers sometimes include packaging. We think this is not contentious to a consumer, whose real concern is that the packaging (whatever it might be) protects the product in transit.</paratext>
                  </para>
                </division>
              </drafting.note>
            </subclause1>
            <subclause1 condition="optional" id="a294449">
              <identifier>4.3</identifier>
              <para>
                <paratext>
                  <bold>Making sure your measurements are accurate</bold>
                  . If we are making the product to measurements you have given us you are responsible for ensuring that these measurements are correct. You can find information and tips on how to measure on our website or by contacting us.
                </paratext>
              </para>
              <drafting.note id="a598744" jurisdiction="">
                <head align="left" preservecase="true">
                  <headtext>Made-to-measure products (optional clause)</headtext>
                </head>
                <division id="a000013" level="1">
                  <para>
                    <paratext>
                      Only use this 
                      <internal.reference refid="a294449">clause 4.3</internal.reference>
                       if the trader provides bespoke or made-to-measure goods based on measurements provided by the consumer.
                    </paratext>
                  </para>
                </division>
              </drafting.note>
            </subclause1>
          </clause>
          <clause id="a145203">
            <identifier>5.</identifier>
            <head align="left" preservecase="true">
              <headtext>Your rights to make changes</headtext>
            </head>
            <subclause1 id="a924049">
              <para>
                <paratext>
                  If you wish to make a change to the product you have ordered please contact us. We will let you know if the change is possible. If it is possible we will let you know about any changes to the price of the product, the timing of supply or anything else which would be necessary as a result of your requested change and ask you to confirm whether you wish to go ahead with the change. If we cannot make the change or the consequences of making the change are unacceptable to you, you may want to end the contract (see 
                  <internal.reference refid="a693311">clause 8</internal.reference>
                  - Your rights to end the contract).
                </paratext>
              </para>
              <drafting.note id="a1047118" jurisdiction="">
                <head align="left" preservecase="true">
                  <headtext>Consumer's right to make changes</headtext>
                </head>
                <division id="a000014" level="1">
                  <para>
                    <paratext>For some products a consumer may want to make changes, either before the product is delivered, or, in the case of ongoing contracts, after the contract has begun in respect of products yet to be delivered. The trader is not obliged to give the consumer a right to make changes and it may be inappropriate for off-the-shelf goods.</paratext>
                  </para>
                  <para>
                    <paratext>However, if the trader is willing to consider changes this clause sets out a process for agreeing them and sets the consumer's expectations that a change might impact on price, the time for delivery and other aspects of the product. A trader should seek to record any changes so advised to a consumer (and the consumer's agreement to them) in writing, for example via an email exchange. Alternatively, the trader may have systems in place to record telephone conversations between consumers and its customer service representatives.</paratext>
                  </para>
                </division>
              </drafting.note>
            </subclause1>
          </clause>
          <clause id="a958684">
            <identifier>6.</identifier>
            <head align="left" preservecase="true">
              <headtext>Our rights to make changes</headtext>
            </head>
            <drafting.note id="a934429" jurisdiction="">
              <head align="left" preservecase="true">
                <headtext>Changes by the trader to the products or the terms</headtext>
              </head>
              <division id="a000015" level="1">
                <division id="a397509" level="2">
                  <head align="left" preservecase="true">
                    <headtext>Restrictions on the trader making changes</headtext>
                  </head>
                  <para>
                    <paratext>Reserving rights to provide products which are different from those advertised or marketed or to change any of the terms on which they are provided is difficult because:</paratext>
                  </para>
                  <list type="bulleted">
                    <list.item>
                      <para>
                        <paratext>
                          The CRA and CCRs imply terms that products will conform to information given about them, including their main characteristics (
                          <ital>sections 11, 36 and 50, CRA</ital>
                          ). Main characteristics is a broad term. 
                          <link href="http://ec.europa.eu/justice/consumer-marketing/files/ucp_guidance_en.pdf" style="ACTLinkURL">
                            <ital>Commission guidance </ital>
                          </link>
                          on the Unfair Terms Directive (
                          <ital>2005/29/EC</ital>
                          ) (in which the phrase is also used) suggests it includes:
                        </paratext>
                      </para>
                      <para>
                        <paratext>"availability, benefits, risks, execution, composition, accessories, after sale consumer assistance and complaint handling, method and date of manufacture or provision, delivery, fitness for purpose, usage, quantity, specification, geographical or commercial origin or the results to be expected from its use, or the results and material features of tests or checks carried out on the product"</paratext>
                      </para>
                    </list.item>
                  </list>
                  <list type="bulleted">
                    <list.item>
                      <para>
                        <paratext>
                          Changes to the main characteristics of products (as advised in pre-contract information provided to the consumer) must be expressly agreed by the consumer, whether they are to be made before or after the contract is concluded (
                          <ital>sections 11(4), 36(4) and 50(4), CRA</ital>
                          ).
                        </paratext>
                      </para>
                    </list.item>
                    <list.item>
                      <para>
                        <paratext>
                          Terms that enable the trader to unilaterally alter without valid reason any characteristics of the product or the terms on which they are provided are grey listed as potentially unfair under the CRA (
                          <ital>paragraphs 11 and 13, Schedule 2, CRA</ital>
                          ).
                        </paratext>
                      </para>
                    </list.item>
                  </list>
                  <para>
                    <paratext>The CMA Unfair terms guidance contains the following comment about variation clauses in contracts for a fixed or minimum contractual period:</paratext>
                  </para>
                  <display.quote>
                    <para>
                      <paratext>"Where a consumer enters a contract for a defined period (especially if it is short) the natural expectation will be that the terms of the contract are fixed for that period. A term which, contrary to such an expectation, allows the business to provide something that is not in all significant respects what the consumer agreed to buy, or to charge a higher price than was agreed, is clearly under particular suspicion of unfairness and may well be blacklisted for the purposes of Part 1 of the Act."</paratext>
                    </para>
                  </display.quote>
                  <para>
                    <paratext>
                      (
                      <ital>paragraph 5.21.4, CMA Unfair terms guidance</ital>
                      )
                    </paratext>
                  </para>
                  <para>
                    <paratext>If a trader does want to include a right to vary the products or the terms (for example in an ongoing contract to supply products or to supply updates) the right to do so must be carefully drafted to reflect the CMA Unfair terms guidance and, where applicable, the BIS CRA Digital Content Guidance summarised below.</paratext>
                  </para>
                </division>
                <division id="a390873" level="2">
                  <head align="left" preservecase="true">
                    <headtext>Recommended approach</headtext>
                  </head>
                  <para>
                    <paratext>
                      The CMA Unfair terms guidance contains advice about when reserving a right to change the products or vary the contract terms is permitted (
                      <ital>paragraphs 5.21 to 5.23, CMA Unfair terms guidance</ital>
                      ).
                    </paratext>
                  </para>
                  <division id="a592780" level="3">
                    <head align="left" preservecase="true">
                      <headtext>Minor technical adjustments</headtext>
                    </head>
                    <para>
                      <paratext>The CMA Unfair terms guidance suggests that reserving the right to make minor technical adjustments to the products which can be of no real significance to the consumer, or changes required by law or necessity may be acceptable. The example given is of changes to a digital device to address a security threat to a consumer's digital content or the device itself.</paratext>
                    </para>
                    <para>
                      <paratext>The CMA appears to suggest that the consumer's consent need not be sought for this type of change (in contrast to the position with regard to more significant changes discussed below). Perhaps the rationale is that the changes are not to the main characteristics of the products.</paratext>
                    </para>
                    <para>
                      <paratext>However, the CMA Unfair terms guidance indicates that reserving the right to vary products by reference to technical, legislative or regulatory reasons, without giving any information to enable consumers to understand what this is likely to mean for them in practical terms, is unlikely to suffice. If the trader is aware of the sort of changes it may have to make under this heading, then it should explain their impact on consumers.</paratext>
                    </para>
                    <para>
                      <paratext>
                        The drafting in 
                        <internal.reference refid="a349125">clause 6.1</internal.reference>
                         reflects this approach.
                      </paratext>
                    </para>
                  </division>
                  <division id="a963801" level="3">
                    <head align="left" preservecase="true">
                      <headtext>More significant changes</headtext>
                    </head>
                    <para>
                      <paratext>
                        Alternatively, if the trader anticipates having to make more significant changes the CMA Unfair terms guidance (
                        <ital>paragraph 5.22</ital>
                        ) suggests doing all of the following:
                      </paratext>
                    </para>
                    <list type="bulleted">
                      <list.item>
                        <para>
                          <paratext>Take steps to ensure that the consumer fully understands and agrees to the change in advance. The pre-contract information given to the consumer (the description of the product the consumer is buying) should set out clearly what variation might be made, and in what circumstances, and define how far it can go (for example, that a substitute from a range of colours may be made).</paratext>
                        </para>
                      </list.item>
                      <list.item>
                        <para>
                          <paratext>Give the consumer valid reasons why a change may be made. Only changes prompted by bona fide external circumstances are likely to be fair. The pre-contract information provided to consumers should enable them to foresee the incidence, nature and extent of any changes. For example, the trader could warn the consumer that an element of a selected service might be unavailable from a third party provider.</paratext>
                        </para>
                      </list.item>
                      <list.item>
                        <para>
                          <paratext>Provide in the contract for the consumer to receive reasonable notice of any changes which will be made before they affect him. In addition give the consumer a meaningful right to cancel and receive a refund if the changes are not acceptable. A "meaningful" right to cancel is one which can be exercised freely, where the exercise does not leave the consumer worse off.</paratext>
                        </para>
                      </list.item>
                    </list>
                    <para>
                      <paratext>
                        The drafting in 
                        <internal.reference refid="a264151">clause 6.2</internal.reference>
                         reflects this approach.
                      </paratext>
                    </para>
                    <para>
                      <paratext>
                        In relation to changes in the price of the products, the CMA Unfair terms guidance (
                        <ital>paragraph 5.23</ital>
                        ) states that:
                      </paratext>
                    </para>
                    <list type="bulleted">
                      <list.item>
                        <para>
                          <paratext>Specifying the level and timing of price increases (within narrow limits, if not precisely) clearly in the pre-contract information, effectively makes such changes part of the agreed price and is acceptable.</paratext>
                        </para>
                      </list.item>
                      <list.item>
                        <para>
                          <paratext>Linking changes in prices to the RPI index is likely to be acceptable, provided again that this is clearly drawn to the consumer's attention. It is not clear whether linking means simply passing on changes or adjusting prices by reference to RPI plus a specified uplift.</paratext>
                        </para>
                      </list.item>
                      <list.item>
                        <para>
                          <paratext>In principle, any change may be fair if the consumer can terminate the contract (without being left worse off) before the change comes into effect.</paratext>
                        </para>
                      </list.item>
                      <list.item>
                        <para>
                          <paratext>The above rules do not apply to passing on an increase in VAT, which is acceptable.</paratext>
                        </para>
                      </list.item>
                    </list>
                  </division>
                </division>
                <division id="a728773" level="2">
                  <head align="left" preservecase="true">
                    <headtext>Updates to digital content</headtext>
                  </head>
                  <para>
                    <paratext>
                      With regard to updates to digital content, the BIS CRA Digital Content Guidance stresses the importance of flagging likely updates in the pre-contractual information provided to the consumer. Provided the pre-contractual information about the digital content is carefully worded to cover the anticipated updates (providing as much information about their impact as possible) and the wording would not permit changes which are unfair there will be no need for the trader to obtain the consumer's consent to specific updates as they are made. Information about updates and upgrades is likely to vary from product to product and so would sit best in the product description (where it is also more likely to be seen by the consumer). 
                      <internal.reference refid="a386390">clause 6.3</internal.reference>
                       points back to the description, for completeness. Key suggestions made in the guidance include:
                    </paratext>
                  </para>
                  <list type="bulleted">
                    <list.item>
                      <para>
                        <paratext>Consider stating that the digital content will comply with the "latest [and previous] version" of an operating system.</paratext>
                      </para>
                    </list.item>
                    <list.item>
                      <para>
                        <paratext>Consider describing functionality in technology neutral ways, to ensure that underlying changes to how digital content works can be made without the need to seek consent. For example, the software will feature a spellchecker, rather than a spellchecker of a particular specification.</paratext>
                      </para>
                    </list.item>
                    <list.item>
                      <para>
                        <paratext>Consider whether you will need to remove unused features. If so, flag this clearly in the pre-contractual information.</paratext>
                      </para>
                    </list.item>
                  </list>
                </division>
              </division>
            </drafting.note>
            <subclause1 id="a349125">
              <identifier>6.1</identifier>
              <para>
                <paratext>
                  <bold>Minor changes to the products</bold>
                  . We may change the product:
                </paratext>
              </para>
              <subclause2 id="a915959">
                <identifier>(a)</identifier>
                <para>
                  <paratext>to reflect changes in relevant laws and regulatory requirements [EXPLAIN ANTICIPATED PRACTICAL EFFECTS OF POSSIBLE CHANGES]; and</paratext>
                </para>
              </subclause2>
              <subclause2 id="a909322">
                <identifier>(b)</identifier>
                <para>
                  <paratext>
                    to implement minor technical adjustments and improvements, for example to address a security threat. These changes will [not affect your use of the product 
                    <bold>OR</bold>
                     [EXPLAIN IMPACT]].
                  </paratext>
                </para>
              </subclause2>
            </subclause1>
            <subclause1 id="a264151">
              <identifier>6.2</identifier>
              <para>
                <paratext>
                  <bold>More significant changes to the products and these terms</bold>
                  . In addition, as we informed you in the description of the product on our website, we may make the following changes to [these terms or] the product, but if we do so we will notify you and you may then contact us to end the contract before the changes take effect and receive a refund for any products paid for but not received:
                </paratext>
              </para>
              <subclause2 id="a728630">
                <identifier>(a)</identifier>
                <para>
                  <paratext>[CHANGES]</paratext>
                </para>
              </subclause2>
            </subclause1>
            <subclause1 id="a386390">
              <identifier>6.3</identifier>
              <para>
                <paratext>
                  <bold>Updates to digital content</bold>
                  . We may update or require you to update digital content, provided that the digital content shall always match the description of it that we provided to you before you bought it.
                </paratext>
              </para>
            </subclause1>
          </clause>
          <clause id="a996641">
            <identifier>7.</identifier>
            <head align="left" preservecase="true">
              <headtext>Providing the products</headtext>
            </head>
            <drafting.note id="a545434" jurisdiction="">
              <head align="left" preservecase="true">
                <headtext>Delivery dates and time for performance</headtext>
              </head>
              <division id="a000016" level="1">
                <division id="a298393" level="2">
                  <head align="left" preservecase="true">
                    <headtext>Information requirements under the CCRs</headtext>
                  </head>
                  <para>
                    <paratext>Under the CCRs the trader must inform the consumer pre-contract of:</paratext>
                  </para>
                  <list type="bulleted">
                    <list.item>
                      <para>
                        <paratext>
                          <bold>Costs of delivery</bold>
                          . All additional delivery charges. If these cannot reasonably be calculated in advance the trader must tell the consumer that additional charges may be payable (
                          <ital>Schedule 2(g), CCRs</ital>
                          ).
                        </paratext>
                      </para>
                    </list.item>
                    <list.item>
                      <para>
                        <paratext>
                          <bold>The arrangements for delivery or performance</bold>
                           (
                          <ital>Schedule 1(e), CCRs</ital>
                          ).
                        </paratext>
                      </para>
                    </list.item>
                    <list.item>
                      <para>
                        <paratext>
                          <bold>The duration of the contact</bold>
                          . If the contract is of indeterminate duration or will be extended automatically, the trader must tell the consumer the conditions for terminating the contract (
                          <ital>Schedule 2(s), CCRs</ital>
                          ). The Commission Guidance on the Consumer Rights Directive (from which the CCRs derive) states that the conditions for terminating the contract include any applicable charges and the termination procedures, in particular the prior notice period and the means by which the termination should be notified (for example email or postal address) .
                        </paratext>
                      </para>
                    </list.item>
                  </list>
                </division>
                <division id="a236636" level="2">
                  <head align="left" preservecase="true">
                    <headtext>Delivery of goods</headtext>
                  </head>
                  <para>
                    <paratext>The CRA contains specific provisions for the delivery of goods:</paratext>
                  </para>
                  <list type="bulleted">
                    <list.item>
                      <para>
                        <paratext>
                          <bold>30 day deadline for delivery</bold>
                          . A trader must deliver goods "without undue delay" or in any event within 30 days after the day on which the contract is made (
                          <ital>sections 28(3) and (4), CRA</ital>
                          ). The BIS CRA guidance states that traders should not routinely leave delivery to the end of the 30 days if it would be practical to deliver earlier, as this could represent an undue delay. In practice, traders are generally well motivated (by competition and by storage costs) to deliver goods as quickly as possible.
                        </paratext>
                      </para>
                    </list.item>
                    <list.item>
                      <para>
                        <paratext>
                          <bold>Option to agree an alternative date</bold>
                          . Alternatively the trader may agree a time for delivery with the consumer. This could be shorter or longer than the default period. It could be the time at which the contract is made.  There is no requirement for "express" agreement, as is required in other parts of the CCRs. The Commission Guidance (
                          <ital>paragraph 7</ital>
                          ):
                        </paratext>
                      </para>
                      <list type="bulleted">
                        <list.item>
                          <para>
                            <paratext>Links the reference to an agreed time or period for delivery with the trader's obligation to inform the consumer of the time by which the trader undertakes to deliver the goods. This suggests that consumers can be taken to have agreed to a non-default delivery time if they enter into a contract after having been informed of the planned delivery time or period.</paratext>
                          </para>
                        </list.item>
                        <list.item>
                          <para>
                            <paratext>States there is no need to agree a specific date, a period such as 10 days or 2 weeks would be acceptable.</paratext>
                          </para>
                        </list.item>
                      </list>
                    </list.item>
                  </list>
                  <list type="bulleted">
                    <list.item>
                      <para>
                        <paratext>
                          <bold>Delivery by instalments</bold>
                          . A consumer is not obliged to accept delivery by instalments, unless it has agreed to this (
                          <ital>section 26(1), CRA</ital>
                          ). The CMA Unfair terms guidance states that a term allowing the trader to deliver goods in such consignments as it thinks fit is potentially unfair (
                          <ital>paragraph 5.36.3, CMA Unfair terms guidance</ital>
                          ). Agreement to delivery by instalments should be obtained for the individual transaction, rather than being the subject of a standard term. When considering delivering by instalments traders need to bear in mind that, under the CCRs, the consumer's cancellation rights for all instalments continue until 14 days after the delivery of the last instalment (see 
                          <link href="2-518-3499#a522477" style="ACTLinkPLCtoPLC">
                            <ital>Practice note, Consumer Contracts Regulations 2013: right to cancel and costs of return: Last day of the normal cancellation period</ital>
                          </link>
                          ).
                        </paratext>
                      </para>
                    </list.item>
                    <list.item>
                      <para>
                        <paratext>
                          <bold>Remedies for late delivery</bold>
                          . See 
                          <internal.reference refid="a304284">Drafting note, Remedies for missed delivery dates (optional clauses)</internal.reference>
                          .
                        </paratext>
                      </para>
                    </list.item>
                  </list>
                </division>
                <division id="a1005853" level="2">
                  <head align="left" preservecase="true">
                    <headtext>Non-statutory recommendations about delivery practices</headtext>
                  </head>
                  <division id="a674298" level="3">
                    <head align="left" preservecase="true">
                      <headtext>BIS guidance</headtext>
                    </head>
                    <para>
                      <paratext>
                        BIS has published a 
                        <link href="https://www.gov.uk/government/uploads/system/uploads/attachment_data/file/337754/bis-14-973-Statement-of-principles-for-parcel-deliveries.pdf" style="ACTLinkURL">
                          <ital>Statement of principles for parcel deliveries</ital>
                        </link>
                         for online retailers. The principles include:
                      </paratext>
                    </para>
                    <list type="bulleted">
                      <list.item>
                        <para>
                          <paratext>Geographic surcharges for delivery must be objectively justifiable and retailers should only refuse to deliver to a particular location when they can objectively justify doing so.</paratext>
                        </para>
                      </list.item>
                      <list.item>
                        <para>
                          <paratext>Delivery policy information (including geographic surcharges and restrictions and the reasons for them) should be communicated at the earliest possible stage in the buying process.</paratext>
                        </para>
                      </list.item>
                      <list.item>
                        <para>
                          <paratext>Transparent information about delivery options should be provided before consumers completes their orders.</paratext>
                        </para>
                      </list.item>
                      <list.item>
                        <para>
                          <paratext>Online retailers should work with their carriers to find innovative ways to increase the success of first time deliveries.</paratext>
                        </para>
                      </list.item>
                      <list.item>
                        <para>
                          <paratext>Consumers should be provided with any additional information (for example name of courier, tracking information) which the online retailer holds when the order is completed or dispatched.</paratext>
                        </para>
                      </list.item>
                      <list.item>
                        <para>
                          <paratext>Consumers should be given the option to provide feedback about their delivery experience.</paratext>
                        </para>
                      </list.item>
                    </list>
                  </division>
                  <division id="a976846" level="3">
                    <head align="left" preservecase="true">
                      <headtext>Commission guidance</headtext>
                    </head>
                    <para>
                      <paratext>
                        The 
                        <link href="http://ec.europa.eu/justice/consumer-marketing/files/crd_guidance_en.pdf" style="ACTLinkURL">
                          <ital>Commission guidance on the CRD</ital>
                        </link>
                         (from which the delivery obligations in the CRA derive) states that best practice as to the information to be provided is set out in the 
                        <link href="http://eur-lex.europa.eu/LexUriServ/LexUriServ.do?uri=COM:2013:0886:FIN:EN:PDF" style="ACTLinkURL">
                          <ital>Roadmap on the single market for parcel delivery</ital>
                        </link>
                        , which suggests the provision of information on all relevant features of the different delivery options, including the delivery period, any tracking possibilities, different options for last-mile delivery, delivery services used and prices for the different options.
                      </paratext>
                    </para>
                  </division>
                </division>
                <division id="a605746" level="2">
                  <head align="left" preservecase="true">
                    <headtext>Approach in this clause</headtext>
                  </head>
                  <para>
                    <paratext>These terms and conditions are intended for use by a trader who supplies a mix of goods, services and digital content. There are lots of different delivery possibilities for such products, for example:</paratext>
                  </para>
                  <list type="bulleted">
                    <list.item>
                      <para>
                        <paratext>Goods may be supplied on a one-off basis or by way of regular deliveries over a period (for example a magazine subscription).</paratext>
                      </para>
                    </list.item>
                    <list.item>
                      <para>
                        <paratext>Services may be provided on a one-off basis with a defined completion date (tickets for an event) or an ongoing basis over a specific period (supplying electricity).</paratext>
                      </para>
                    </list.item>
                    <list.item>
                      <para>
                        <paratext>Digital content may be provided for immediate download (for example, an app) or on request during a defined period (for example, streaming films on demand during a subscription period).</paratext>
                      </para>
                    </list.item>
                  </list>
                  <para>
                    <paratext>Generally information about the arrangements for delivery and performance required under the CCRs need only be provided pre-contract. However:</paratext>
                  </para>
                  <list type="bulleted">
                    <list.item>
                      <para>
                        <paratext>
                          Information about delivery restrictions must be provided no later than the beginning of the order process (
                          <ital>regulation 14(6), CCRs</ital>
                          ).
                        </paratext>
                      </para>
                    </list.item>
                    <list.item>
                      <para>
                        <paratext>
                          Information about delivery charges (which will generally depend on delivery arrangements) must be provided to the consumer directly before the consumer places the order ) (
                          <ital>regulation 14(2), CCRs</ital>
                          ).
                        </paratext>
                      </para>
                      <para>
                        <paratext>
                          (see 
                          <link href="0-618-5120" style="ACTLinkPLCtoPLC">
                            <ital>Online consumer contracts: Checklist of pre-contract information requirements</ital>
                          </link>
                          )
                        </paratext>
                      </para>
                    </list.item>
                  </list>
                  <para>
                    <paratext>
                      Given the ways in which delivery may vary and the requirements for presenting information about delivery many traders opt to link to delivery information on every page including the home page (often at the bottom of the page). 
                      <internal.reference refid="a472756">clause 7.1</internal.reference>
                       and the first sentence in 
                      <internal.reference refid="a900509">clause 7.2</internal.reference>
                       reflect this approach.
                    </paratext>
                  </para>
                  <para>
                    <paratext>
                      Alternatively 
                      <internal.reference refid="a447800">clause 7.2(a)</internal.reference>
                       to 
                      <internal.reference refid="a640643">clause 7.2(d)</internal.reference>
                       provide some options for describing delivery arrangements, which should reflect any information also provided on the trader's general and order pages. To make the provisions more user-friendly amend them to refer to the products actually being sold, for example, the words "If the product is a one-off purchase of digital content" could be replaced with "If you are buying an app or music track".
                    </paratext>
                  </para>
                </division>
                <division id="a419356" level="2">
                  <head align="left" preservecase="true">
                    <headtext>Estimated delivery and completion dates</headtext>
                  </head>
                  <para>
                    <paratext>
                      <internal.reference refid="a447800">clause 7.2(a)</internal.reference>
                       refers to an "estimated" delivery date for goods and 
                      <internal.reference refid="a653413">clause 7.2(b)</internal.reference>
                       to an "estimated" completion date for services. The intention is that the trader can miss the delivery date without triggering the consumer's statutory remedies for late delivery of goods or giving the consumer a common law right to terminate for late performance of the services.
                    </paratext>
                  </para>
                  <para>
                    <paratext>
                      However, while the use of such provisions is common practice, a term which seeks to restrict the trader's liability for delay is subject to the controls referred to in 
                      <internal.reference refid="a347464">Drafting note, Excusing delay</internal.reference>
                      .
                    </paratext>
                  </para>
                  <para>
                    <paratext>Providing a delivery or completion date which is actually (an appropriate) date range seems more likely to be successful, for example, "between 1 and 7 January". This is also in line with the Commission Guidance as to what is an acceptable delivery date (see above).</paratext>
                  </para>
                </division>
              </division>
            </drafting.note>
            <subclause1 id="a472756">
              <identifier>7.1</identifier>
              <para>
                <paratext>
                  <bold>Delivery costs</bold>
                  . The costs of delivery will be as displayed to you on our website.
                </paratext>
              </para>
              <drafting.note id="a551408" jurisdiction="">
                <head align="left" preservecase="true">
                  <headtext>Delivery costs</headtext>
                </head>
                <division id="a000017" level="1">
                  <para>
                    <paratext>
                      Information about delivery costs must be provided to the consumer directly before the consumer places the order (see 
                      <internal.reference refid="a294367">Drafting note, Checklist of information to be provided to consumers pre-contract</internal.reference>
                      ). The costs could be duplicated in the terms and conditions, but the trader would need to remember to keep them updated.
                    </paratext>
                  </para>
                </division>
              </drafting.note>
            </subclause1>
            <subclause1 id="a900509">
              <identifier>7.2</identifier>
              <para>
                <paratext>
                  <bold>When we will provide the products</bold>
                  . [During the order process we will let you know when we will provide the products to you. If the products are ongoing services or subscriptions, we will also tell you during the order process when and how you can end the contract.
                  <bold>OR</bold>
                </paratext>
              </para>
              <subclause2 id="a447800">
                <identifier>(a)</identifier>
                <para>
                  <paratext>
                    <bold>If the products are goods</bold>
                    . If the products are goods we will deliver them to you as soon as reasonably possible and in any event within 30 days after the day on which we accept your order OR we will contact you [with an [estimated] delivery date OR to agree a delivery date], which will be within [30 
                    <bold>OR</bold>
                     [OTHER NUMBER] [days 
                    <bold>OR</bold>
                     weeks] after the day on which we accept your order].
                  </paratext>
                </para>
                <drafting.note id="a199093" jurisdiction="">
                  <head align="left" preservecase="true">
                    <headtext>Delivery dates for goods</headtext>
                  </head>
                  <division id="a000018" level="1">
                    <para>
                      <paratext>The square bracketed wording above gives two options; one reflects the default 30 day period and the other seeks to obtain the consumer's consent to delivery outside that period.</paratext>
                    </para>
                    <para>
                      <paratext>In practice many traders allow consumers to choose a delivery date and time from a range of possible options during the order process; this would be an effective way to displace the default 30 day delivery period.</paratext>
                    </para>
                  </division>
                </drafting.note>
              </subclause2>
              <subclause2 id="a653413">
                <identifier>(b)</identifier>
                <para>
                  <paratext>
                    <bold>If the products are one-off services</bold>
                    . We will begin the services [on the date set out in the order OR on the date we accept your order OR on the date agreed with you during the order process]. The [estimated] completion date for the services is as told to you during the order process.]
                  </paratext>
                </para>
              </subclause2>
              <subclause2 id="a647279">
                <identifier>(c)</identifier>
                <para>
                  <paratext>
                    <bold>If the product is a one-off purchase of digital content</bold>
                    . We will make the digital content available for download by you as soon as we accept your order.
                  </paratext>
                </para>
              </subclause2>
              <subclause2 id="a640643">
                <identifier>(d)</identifier>
                <para>
                  <paratext>
                    <bold>If the products are ongoing services or a subscription to receive goods or digital content</bold>
                    . We will supply the services, goods or digital content to you until either the services are completed or the subscription expires (if applicable) or you end the contract as described in 
                    <internal.reference refid="a693311">clause 8</internal.reference>
                     or we end the contract by written notice to you as described in 
                    <internal.reference refid="a81237">clause 10</internal.reference>
                    .]
                  </paratext>
                </para>
              </subclause2>
            </subclause1>
            <subclause1 id="a778762">
              <identifier>7.3</identifier>
              <para>
                <paratext>
                  <bold>We are not responsible for delays outside our control</bold>
                  . If our supply of the products is delayed by an event outside our control then we will contact you as soon as possible to let you know and we will take steps to minimise the effect of the delay. Provided we do this we will not be liable for delays caused by the event, but if there is a risk of substantial delay you may contact us to end the contract and receive a refund for any products you have paid for but not received.
                </paratext>
              </para>
              <drafting.note id="a347464" jurisdiction="">
                <head align="left" preservecase="true">
                  <headtext>Excusing delay</headtext>
                </head>
                <division id="a000019" level="1">
                  <para>
                    <paratext>The CMA Unfair terms guidance considers it permissible to exclude liability for delay or non-performance only:</paratext>
                  </para>
                  <list type="bulleted">
                    <list.item>
                      <para>
                        <paratext>
                          Where this is genuinely due to an event outside a trader's control (
                          <ital>paragraph 5.9, CMA Unfair terms guidance</ital>
                          ). As the term "force majeure" may not be understood by consumers, we have used the term events outside our control instead. Avoid giving examples of events that may fall within a trader's control, in particular, shortages of stock, failures of communication systems under the trader's control (see 
                          <link href="8-518-5018" style="ACTLinkPLCtoPLC">
                            <ital>Legal update, OFT accepts undertakings by Groupon to reform trading practices</ital>
                          </link>
                          ) or strikes by the trader's own staff (which could be settled by agreeing to staff demands).
                        </paratext>
                      </para>
                    </list.item>
                    <list.item>
                      <para>
                        <paratext>If the trader takes reasonable steps to prevent or minimise delay.</paratext>
                      </para>
                    </list.item>
                    <list.item>
                      <para>
                        <paratext>Where there is a risk of substantial delay, the consumer is given a penalty-free right to terminate.</paratext>
                      </para>
                    </list.item>
                  </list>
                </division>
              </drafting.note>
            </subclause1>
            <subclause1 id="a619064">
              <identifier>7.4</identifier>
              <para>
                <paratext>
                  <bold>Collection by you</bold>
                  . If you have asked to collect the products from our premises, you can collect them from us  at any time during our working hours of [HOURS] on weekdays (excluding public holidays) [and Saturdays].
                </paratext>
              </para>
            </subclause1>
            <subclause1 id="a353951">
              <identifier>7.5</identifier>
              <para>
                <paratext>
                  <bold>If you are not at home when the product is delivered</bold>
                  . If no one is available at your address to take delivery and the products cannot be posted through your letterbox, we will leave you a note informing you of how to [rearrange delivery or collect the products from a local depot].
                </paratext>
              </para>
            </subclause1>
            <subclause1 id="a588983">
              <identifier>7.6</identifier>
              <para>
                <paratext>
                  <bold>If you do not re-arrange delivery</bold>
                  . If you do not collect the products from us  as arranged or if, after a failed delivery to you, you do not re-arrange delivery or collect them from a delivery depot we will contact you for further instructions and may charge you for storage costs and any further delivery costs. If, despite our reasonable efforts, we are unable to contact you or re-arrange delivery or collection we may end the contract and 
                  <internal.reference refid="a412358">clause 10.2</internal.reference>
                   will apply.
                </paratext>
              </para>
              <drafting.note id="a221607" jurisdiction="">
                <head align="left" preservecase="true">
                  <headtext>Consumer failure to take delivery</headtext>
                </head>
                <division id="a000020" level="1">
                  <para>
                    <paratext>
                      The consequences of the consumer's failure to take delivery of goods is governed by the Sale of Goods Act 1979 (SGA); there are no consumer-specific provisions in the CRA. Buyers who fail to take delivery of goods within a reasonable time of being requested to do so, are liable to the trader for any loss occasioned by their neglect or refusal to take delivery, and also for a reasonable charge for the care and custody of the goods (
                      <ital>section 37, SGA</ital>
                      ). If the trader may want to seek compensation in these circumstances then it seems sensible to explain the position to consumers, to set their expectations.
                    </paratext>
                  </para>
                  <para>
                    <paratext>Wording is included which permits the trader to terminate the contract if the consumer does not re-arrange delivery within a reasonable time.</paratext>
                  </para>
                  <para>
                    <paratext>If all the goods that may be ordered can simply be posted through the letter-box and no signature is required this clause could be deleted.</paratext>
                  </para>
                </division>
              </drafting.note>
            </subclause1>
            <subclause1 condition="optional" id="a380334">
              <identifier>7.7</identifier>
              <para>
                <paratext>
                  <bold>If you do not allow us access to provide services</bold>
                  . If you do not allow us access to your property to perform the services as arranged (and you do not have a good reason for this) we may charge you additional costs incurred by us as a result. If, despite our reasonable efforts, we are unable to contact you or re-arrange access to your property we may end the contract and 
                  <internal.reference refid="a412358">clause 10.2</internal.reference>
                   will apply.
                </paratext>
              </para>
              <drafting.note id="a160072" jurisdiction="">
                <head align="left" preservecase="true">
                  <headtext>Consumer failure to provide access</headtext>
                </head>
                <division id="a000021" level="1">
                  <para>
                    <paratext>If a consumer consistently prevented the trader from providing the services, the trader would have common law rights to compensation and is likely to have the right to terminate the contract. This clause sets the consumer's expectations and gives the trader the benefit of a contractual right.</paratext>
                  </para>
                </division>
              </drafting.note>
            </subclause1>
            <subclause1 condition="optional" id="a597490">
              <identifier>7.8</identifier>
              <para>
                <paratext>
                  <bold>Your legal rights if we deliver goods late</bold>
                  . You have legal rights if we deliver any goods late. If we miss the delivery deadline for any goods then you may treat the contract as at an end straight away if any of the following apply:
                </paratext>
              </para>
              <subclause2 id="a871964">
                <identifier>(a)</identifier>
                <para>
                  <paratext>we have refused to deliver the goods;</paratext>
                </para>
              </subclause2>
              <subclause2 id="a70865">
                <identifier>(b)</identifier>
                <para>
                  <paratext>delivery within the delivery deadline was essential (taking into account all the relevant circumstances); or</paratext>
                </para>
              </subclause2>
              <subclause2 id="a739743">
                <identifier>(c)</identifier>
                <para>
                  <paratext>you told us  before we accepted your order that delivery within the delivery deadline was essential.</paratext>
                </para>
              </subclause2>
            </subclause1>
            <subclause1 condition="optional" id="a733107">
              <identifier>7.9</identifier>
              <para>
                <paratext>
                  <bold>Setting a new deadline for delivery</bold>
                  . If you do not wish to treat the contract as at an end straight away, or do not have the right to do so under 
                  <internal.reference refid="a597490">clause 7.8</internal.reference>
                  , you can give us  a new deadline for delivery, which must be reasonable, and you can treat the contract as at an end if we do not meet the new deadline.
                </paratext>
              </para>
            </subclause1>
            <subclause1 condition="optional" id="a45777">
              <identifier>7.10</identifier>
              <para>
                <paratext>
                  <bold>Ending the contract for late delivery</bold>
                  . If you do choose to treat the contract as at an end for late delivery under 
                  <internal.reference refid="a597490">clause 7.8</internal.reference>
                   or 
                  <internal.reference refid="a733107">clause 7.9</internal.reference>
                  , you can cancel your order for any of the goods or reject goods that have been delivered. If you wish, you can reject or cancel the order for some of those goods (not all of them), unless splitting them up would significantly reduce their value. After that we will refund any sums you have paid to us for the cancelled goods and their delivery.  If the goods have been delivered to you, you must either return them in person to where you bought them, post them back to us or (if they are not suitable for posting) allow us to collect them from you. We will pay the costs of postage or collection. Please call customer services on [NUMBER] or email us at [ADDRESS] for a return label or to arrange collection
                </paratext>
              </para>
              <drafting.note id="a304284" jurisdiction="">
                <head align="left" preservecase="true">
                  <headtext>Remedies for missed delivery dates (optional clauses)</headtext>
                </head>
                <division id="a000022" level="1">
                  <para>
                    <paratext>
                      The CRA contains remedies for late delivery, as set out below. The drafting of  
                      <internal.reference refid="a597490">clause 7.8</internal.reference>
                      , 
                      <internal.reference refid="a733107">clause 7.9</internal.reference>
                       and 
                      <internal.reference refid="a45777">clause 7.10</internal.reference>
                       reflects these remedies and could be provided to give clarity to the consumer. However, whilst the trader cannot exclude the consumer's rights in respect of late delivery, it is not under an obligation to set out such rights (in the same way that the trader does not have to inform the consumer of the detail of its rights in respect of defective products) and so these clauses may be omitted.
                    </paratext>
                  </para>
                  <division id="a827059" level="2">
                    <head align="left" preservecase="true">
                      <headtext>Consumer's rights in respect of late delivery</headtext>
                    </head>
                    <division id="a763171" level="3">
                      <head align="left" preservecase="true">
                        <headtext>Immediate right to terminate/cancel/reject</headtext>
                      </head>
                      <para>
                        <paratext>The right to terminate/cancel/reject arises as soon as the default 30 day or any other "agreed" time or period for delivery is missed, if any of the following apply:</paratext>
                      </para>
                      <list type="bulleted">
                        <list.item>
                          <para>
                            <paratext>The trader refused to deliver the goods.</paratext>
                          </para>
                        </list.item>
                        <list.item>
                          <para>
                            <paratext>Delivery of the goods by or within the agreed time or period was essential (taking into account all the relevant circumstances at the time the contract was entered into).</paratext>
                          </para>
                        </list.item>
                        <list.item>
                          <para>
                            <paratext>Before the contract was made, the consumer told the trader that delivery within 30 calendar days, or by or within the agreed time or period, was essential.</paratext>
                          </para>
                        </list.item>
                      </list>
                      <para>
                        <paratext>
                          (
                          <ital>section 28(6), CRA</ital>
                          )
                        </paratext>
                      </para>
                    </division>
                    <division id="a941646" level="3">
                      <head align="left" preservecase="true">
                        <headtext>Consumer notification that delivery by the deadline is essential</headtext>
                      </head>
                      <para>
                        <paratext>
                          Recital 52 to the Consumer Rights Directive (
                          <ital>2011/83/EU</ital>
                          ), from which the late delivery remedies derive, states that for the purposes of communicating an essential deadline, the consumer may use the trader's contact details given as part of the pre-contract information. Traders need to be organised to pick up such communications and, if this is the trader's policy, reject the relevant offer from the consumer.
                        </paratext>
                      </para>
                      <para>
                        <paratext>However, in another context (the consumer "making known" to the trader a particular purpose for which goods are required) the BIS CRA Goods guidance indicates that if the consumer sent an email communicating a specific purpose for which the goods were required but then bought the goods in person or placed an order before the email was likely to have been received or processed – for example, if it was sent out of usual hours – the consumer may not have effectively made their purpose known to the trader. It is not clear whether the same principles apply where the consumer is simply required to "tell" the trader of the importance of the delivery date, but it would seem reasonable for them to do so. The trader may want to set up an automatic reply email which states that it requires a specified minimum period to respond to emails.</paratext>
                      </para>
                    </division>
                    <division id="a513518" level="3">
                      <head align="left" preservecase="true">
                        <headtext>Right to set a new deadline and terminate/cancel/reject if this is not met</headtext>
                      </head>
                      <para>
                        <paratext>
                          If there is no right to terminate/cancel/reject straight away (or if the consumer does not wish to exercise that right), then the consumer may set a new deadline for delivery (which must be reasonable) and may then terminate/cancel/reject if that new deadline is not met (
                          <ital>sections 28(7), (8) and (10), CRA</ital>
                          ).
                        </paratext>
                      </para>
                    </division>
                    <division id="a151653" level="3">
                      <head align="left" preservecase="true">
                        <headtext>Other provisions</headtext>
                      </head>
                      <list type="bulleted">
                        <list.item>
                          <para>
                            <paratext>The trader must refund all sums paid under the terminated contract. Although this is not expressly stated in the CRA, this refund should include the costs of delivery to the consumer, as these are payments made under the contract. Whereas under the CCRs the trader need only refund standard delivery charges, it would seem that in respect of delivery failure the trader would have to refund all sums paid.</paratext>
                          </para>
                        </list.item>
                        <list.item>
                          <para>
                            <paratext>The CRA does not specify any method for the consumer to cancel. Presumably any clear communication or action would be sufficient. In relation to the right to withdraw from distance and off-premises contracts under the CCRs, the Commission Guidance on the Consumer Rights Directive (from which the CCRs derive) states that simply returning the goods without any explicit statement of withdrawal or refusing delivery or not picking the goods up at the post office would not as such count as valid expressions of withdrawal (otherwise there would be a risk that a trader might wrongly think a consumer had withdrawn, when in fact delivery had failed for a technical reason).</paratext>
                          </para>
                        </list.item>
                        <list.item>
                          <para>
                            <paratext>
                              The CRA does not place the consumer under any obligation to return any rejected goods in these circumstances, but it would seem reasonable for the trader to contractually require the consumer to either return the goods or make them available for collection, in each case at the trader's cost (see 
                              <internal.reference refid="a45777">clause 7.10</internal.reference>
                              ).
                            </paratext>
                          </para>
                        </list.item>
                        <list.item>
                          <para>
                            <paratext>
                              If any of the goods form a commercial unit (the division of which would impair the value of the goods, for example one of a set of chairs) the consumer must either cancel all or none of the goods. In all other circumstances the consumer can cancel just some of the goods (
                              <ital>section 28(11) and (12), CRA</ital>
                              ).
                            </paratext>
                          </para>
                        </list.item>
                      </list>
                      <para>
                        <paratext>
                          (
                          <ital>section 28, CRA</ital>
                          )
                        </paratext>
                      </para>
                      <para>
                        <paratext>
                          For more information, see 
                          <link href="5-618-2100#a298393" style="ACTLinkPLCtoPLC">
                            <ital>Practice note, Consumer contracts: Delivery</ital>
                          </link>
                          .
                        </paratext>
                      </para>
                    </division>
                  </division>
                </division>
              </drafting.note>
            </subclause1>
            <subclause1 id="a761652">
              <identifier>7.11</identifier>
              <para>
                <paratext>
                  <bold>When you become responsible for the goods</bold>
                  . A product which is goods will be your responsibility from the time we deliver the product to the address you gave us or you [or a carrier organised by you] collect it from us.
                </paratext>
              </para>
              <drafting.note id="a99410" jurisdiction="">
                <head align="left" preservecase="true">
                  <headtext>Completion of delivery and transfer of risk</headtext>
                </head>
                <division id="a000023" level="1">
                  <para>
                    <paratext>
                      Under the CRA risk in goods passes to the consumer at the earliest of the goods coming into the physical possession of the consumer or a person identified by the consumer to accept the goods. Alternatively if the consumer commissions a carrier to deliver the goods (rather than selecting one from a range offered by the trader) risk passes on delivery to that carrier (
                      <ital>section 29, CRA</ital>
                      ).
                    </paratext>
                  </para>
                  <para>
                    <paratext>
                      For more information, see 
                      <link href="5-618-2100#a93055" style="ACTLinkPLCtoPLC">
                        <ital>Practice note, Consumer contracts: Transfer of risk on delivery</ital>
                      </link>
                      .
                    </paratext>
                  </para>
                </division>
              </drafting.note>
            </subclause1>
            <subclause1 id="a460858">
              <identifier>7.12</identifier>
              <para>
                <paratext>
                  <bold>When you own goods</bold>
                  . You own a product which is goods once we have received payment in full.
                </paratext>
              </para>
              <drafting.note id="a948788" jurisdiction="">
                <head align="left" preservecase="true">
                  <headtext>Transfer of title</headtext>
                </head>
                <division id="a000024" level="1">
                  <para>
                    <paratext>
                      Despite consolidation of most consumer law on sale of goods into the CRA, the provisions on transfer of title in the SGA will continue to apply to consumer transactions. A trader will nearly always make express provision for when title is to pass, in order to displace the provisions of the SGA, which are not particularly favourable to traders (generally title will pass when the contract is made or, if later, when the goods are in a deliverable state, despite the fact that payment may be made later (
                      <ital>section 18, SGA</ital>
                      )). Most traders prefer to retain title to the goods until payment has been received, which this clause provides.
                    </paratext>
                  </para>
                  <para>
                    <paratext>
                      As the goods are paid for in advance (see 
                      <internal.reference refid="a413833">clause 12.4</internal.reference>
                      ), transfer of title on receipt of payment means there is a period of time in which the trader holds goods owned by the consumer before delivery. This creates risk for the consumer and so is potentially unfair (see 
                      <internal.reference refid="a126107">Drafting note, Payment in advance</internal.reference>
                      ). However, as payment is only taken from the consumer on dispatch this period is kept to a minimum.
                    </paratext>
                  </para>
                </division>
              </drafting.note>
            </subclause1>
            <subclause1 id="a884238">
              <identifier>7.13</identifier>
              <para>
                <paratext>
                  <bold>What will happen if you do not give required information to us</bold>
                  . We may need certain information from you so that we can supply the products to you, for example, [TYPE OF INFORMATION]. If so, this will have been stated in the description of the products on our website. We will contact you [in writing] to ask for this information. If you do not give us this information within a reasonable time of us asking for it, or if you give us incomplete or incorrect information, we may either end the contract (and 
                  <internal.reference refid="a412358">clause 10.2</internal.reference>
                   will apply) or make an additional charge of a reasonable sum to compensate us for any extra work that is required as a result. We will not be responsible for supplying the products late or not supplying any part of them if this is caused by you not giving us the information we need within a reasonable time of us asking for it.
                </paratext>
              </para>
              <drafting.note id="a470596" jurisdiction="">
                <head align="left" preservecase="true">
                  <headtext>Necessary information</headtext>
                </head>
                <division id="a000025" level="1">
                  <para>
                    <paratext>In order to provide some products the trader may need input from the consumer. If so, you must expressly provide the consumer with an indication of what information may be required (such as selected options or personal details) as part of the pre-contract description of the products.</paratext>
                  </para>
                  <para>
                    <paratext>Do not use this clause for information that the trader should be obtaining itself, for example, through a physical survey of a property to be repaired.</paratext>
                  </para>
                  <para>
                    <paratext>
                      Be careful how you calculate the extra charge if the consumer fails to provide the necessary information. It must be a reasonable sum representing the extra work a trader has to do, and not a penalty designed to encourage compliance. Requiring a consumer who is in default (in this case, by not giving correct information) to pay a disproportionately high sum in compensation is potentially unfair (
                      <ital>paragraph 6, Schedule 2, CRA</ital>
                      ).
                    </paratext>
                  </para>
                </division>
              </drafting.note>
            </subclause1>
            <subclause1 id="a140054">
              <identifier>7.14</identifier>
              <para>
                <paratext>
                  <bold>Reasons we may suspend the supply of products to you</bold>
                  . We may have to suspend the supply of a product to:
                </paratext>
              </para>
              <subclause2 id="a710244">
                <identifier>(a)</identifier>
                <para>
                  <paratext>deal with technical problems or make minor technical changes;</paratext>
                </para>
              </subclause2>
              <subclause2 id="a189504">
                <identifier>(b)</identifier>
                <para>
                  <paratext>update the product to reflect changes in relevant laws and regulatory requirements;</paratext>
                </para>
              </subclause2>
              <subclause2 id="a969241">
                <identifier>(c)</identifier>
                <para>
                  <paratext>
                    make changes to the product as requested by you or notified by us to you (see 
                    <internal.reference refid="a958684">clause 6</internal.reference>
                    ).
                  </paratext>
                </para>
              </subclause2>
            </subclause1>
            <subclause1 id="a364451">
              <identifier>7.15</identifier>
              <para>
                <paratext>
                  <bold>Your rights if we suspend the supply of products</bold>
                  . We will contact you in advance to tell you we will be suspending supply of the product, unless the problem is urgent or an emergency. If we have to suspend the product [for longer than [PERIOD] in any [PERIOD]] we will adjust the price so that you do not pay for products while they are suspended. You may contact us to end the contract for a product if we suspend it, or tell you we are going to suspend it, in each case for a period of more than [ ] and we will refund any sums you have paid in advance for the product in respect of the period after you end the contract.
                </paratext>
              </para>
              <drafting.note id="a178823" jurisdiction="">
                <head align="left" preservecase="true">
                  <headtext>Suspending the products for technical reasons</headtext>
                </head>
                <division id="a000026" level="1">
                  <para>
                    <paratext>
                      The CMA Unfair terms guidance indicates that a term should only allow a trader to suspend provision of any significant benefit under the contract for legitimate purposes and should be narrowly drafted so that it cannot be used in any other circumstances (
                      <ital>paragraph 5.10, CMA Unfair terms guidance</ital>
                      ). The CMA Unfair terms guidance suggests that legitimate purposes include dealing with technical problems or other circumstances outside the trader's control, protecting the interests of other innocent third parties, or providing enhanced products to the consumer (although as discussed in 
                      <internal.reference refid="a934429">Drafting note, Changes by the trader to the products or the terms</internal.reference>
                      , the majority of changes must be agreed by the consumer). In addition, the trader should give the consumer notice of the suspension and a penalty-free right to terminate before it takes effect.
                    </paratext>
                  </para>
                  <para>
                    <paratext>A term binding consumers to go on paying when the benefit of the contract is not provided is potentially unfair (paragraph 5.12, CMA Unfair terms guidance). We have provided that the consumer does not pay for products while they are suspended, unless the outage is very short. The justification for this would be that it would be impracticable to revise the price in these circumstances because the adjustment would be so minimal. An alternative approach could be to extend the contract period by the period of suspension at no cost to the consumer, although whether this would be fair would depend on the nature of the products. It would not be appropriate if the consumer might have no need for the products beyond the initial contract period.</paratext>
                  </para>
                </division>
              </drafting.note>
            </subclause1>
            <subclause1 id="a268319">
              <identifier>7.16</identifier>
              <para>
                <paratext>
                  <bold>We may also suspend supply of the products if you do not pay</bold>
                  . If you do not pay us for the products when you are supposed to (see 
                  <internal.reference refid="a413833">clause 12.4</internal.reference>
                  ) and you still do not make payment within [ ] days of us reminding you that payment is due, we may suspend supply of the products until you have paid us the outstanding amounts. We will contact you to tell you we are suspending supply of the products. We will not suspend the products where you dispute the unpaid invoice (see 
                  <internal.reference refid="a689266">clause 12.6</internal.reference>
                  ). We will not charge you for the products during the period for which they are suspended. As well as suspending the products we can also charge you interest on your overdue payments (see 
                  <internal.reference refid="a137882">clause 12.5</internal.reference>
                  ).
                </paratext>
              </para>
              <drafting.note id="a467219" jurisdiction="">
                <head align="left" preservecase="true">
                  <headtext>Suspending the products for non-payment</headtext>
                </head>
                <division id="a000027" level="1">
                  <para>
                    <paratext>We have included a right to suspend the products for non-payment. However, it is possible that such a clause will be unfair and unenforceable and that, as a result, its use in standard terms may breach CPUT.</paratext>
                  </para>
                  <para>
                    <paratext>The CMA Unfair terms guidance (paragraph 5.10.4) states that:</paratext>
                  </para>
                  <list type="bulleted">
                    <list.item>
                      <para>
                        <paratext>There is no need for provisions of this kind to deal with serious breaches, since the general law covers the point (under general law there is a right to terminate but not suspend).</paratext>
                      </para>
                    </list.item>
                    <list.item>
                      <para>
                        <paratext>Any term allowing the trader to withhold a significant benefit under the contract where that would not be allowed by the general law is liable to be unfair.</paratext>
                      </para>
                    </list.item>
                  </list>
                  <para>
                    <paratext>In practice suspending the products (so that the consumer may not be free to source alternative products elsewhere) may well be less favourable to the consumer than having the products terminated.</paratext>
                  </para>
                  <para>
                    <paratext>
                      The OFT has previously accepted the following term (
                      <ital>Annex A, Group 2(g)</ital>
                      ):
                    </paratext>
                  </para>
                  <display.quote>
                    <para>
                      <paratext>"[We may suspend the service] if we have reasonable belief that you may not pay the amounts you owe and we have requested you to explain the position and you have failed to do so satisfactorily"</paratext>
                    </para>
                  </display.quote>
                  <para>
                    <paratext>However, the CMA Unfair terms guidance is clear that the terms accepted by the OFT in Annex A are not cleared for general use.</paratext>
                  </para>
                </division>
              </drafting.note>
            </subclause1>
          </clause>
          <clause id="a693311">
            <identifier>8.</identifier>
            <head align="left" preservecase="true">
              <headtext>Your rights to end the contract</headtext>
            </head>
            <drafting.note id="a976269" jurisdiction="">
              <head align="left" preservecase="true">
                <headtext>Consumer's rights to end the contract</headtext>
              </head>
              <division id="a000028" level="1">
                <division id="a94247" level="2">
                  <head align="left" preservecase="true">
                    <headtext>Consumer's rights to terminate</headtext>
                  </head>
                  <para>
                    <paratext>Under an online contract consumers have a number of rights to terminate:</paratext>
                  </para>
                  <list type="bulleted">
                    <list.item>
                      <para>
                        <paratext>Under the CRA a consumer can terminate a contract for goods if these are faulty or misdescribed.</paratext>
                      </para>
                    </list.item>
                    <list.item>
                      <para>
                        <paratext>Under the CRA a consumer can terminate a contract for goods if these are delivered late.</paratext>
                      </para>
                    </list.item>
                    <list.item>
                      <para>
                        <paratext>Under the CCRs for most goods, services and digital content a consumer will have a right to change their mind (cancel) at any time from making the offer to up to 14 days after delivery of goods (including digital content on tangible medium) or in the case of services or online digital content, up to 14 days from contract conclusion. Special rules apply where goods are delivered in instalments or by way of regular deliveries.</paratext>
                      </para>
                    </list.item>
                    <list.item>
                      <para>
                        <paratext>At common law a consumer will have rights to terminate for breach, in particular where services are provided poorly.</paratext>
                      </para>
                    </list.item>
                    <list.item>
                      <para>
                        <paratext>In addition, these terms contain contractual rights to terminate which have been included to increase the chances of specific provisions being found fair and enforceable under the CRA.</paratext>
                      </para>
                    </list.item>
                  </list>
                  <para>
                    <paratext>Generally where a consumer has a right to terminate because of something the trader has done wrong or because of changes the trader is proposing to make or problems it has encountered, it will be more advantageous for the consumer to exercise that right than to exercise the right to cancel. This is because the CCRs contain provisions protecting the trader where the consumer cancels, such as permitting the trader to make the consumer pay for returns and for services provided up to the point of cancellation, as well only obliging the trader to refund standard delivery costs. However, in deciding which route to take, a consumer would also need to bear in mind that when exercising the right to cancel there is no need to prove that the trader is at fault.</paratext>
                  </para>
                  <para>
                    <paratext>These terms seek to present the consumer's options for termination as clearly as possible. In practice a trader should ensure that its customer service team correctly identify whether a consumer purporting to exercise a right to cancel actually has a right to terminate for, for example, late delivery, and treat the consumer appropriately.</paratext>
                  </para>
                </division>
                <division id="a873983" level="2">
                  <head align="left" preservecase="true">
                    <headtext>Consumers with no right to terminate</headtext>
                  </head>
                  <para>
                    <paratext>
                      Even where the consumer does not have a right to terminate, the CMA Unfair terms guidance is clear that if a consumer refuses to proceed with the contract (for example by refusing to pay) then the trader must mitigate its losses and cannot reserve the right to retain or charge the full sums due under the contract (
                      <ital>paragraph 5.14, CMA Unfair terms guidance</ital>
                      ).
                    </paratext>
                  </para>
                  <para>
                    <paratext>In practice, if the trader is making one-off supplies of goods in respect of which the consumer has a right to cancel under the CCRs it would seem appropriate for the trader to treat the consumer's refusal to proceed as a cancellation under the CCRs. Many traders state that if, for example, a consumer fails to collect a "click &amp; collect" purchase, the consumer will be treated as having cancelled the purchase.</paratext>
                  </para>
                  <para>
                    <paratext>However, if the trader is entering into longer term contracts to supply services or digital content or regular deliveries of goods the consumer's right to cancel will expire but the contract will continue and the trader may then want to recover some compensation if the consumer defaults.</paratext>
                  </para>
                  <para>
                    <paratext>Similarly if the trader is supplying goods in respect of which there is no right to cancel, such as made to measure items, the trader may want to recover compensation if the consumer defaults.</paratext>
                  </para>
                  <para>
                    <paratext>In relation to the trader's rights on consumer default, the CMA Unfair terms guidance suggests using terms which fairly reflect, in plain language, the ordinary legal position, such as:</paratext>
                  </para>
                  <list type="bulleted">
                    <list.item>
                      <para>
                        <paratext>Requiring the consumer to pay a stated sum which represents a real and fair pre-estimate of the costs or loss of profit the trader is likely to suffer. A sliding scale of termination charges could be used as long as there are no circumstances in which these are likely to be disproportionate.</paratext>
                      </para>
                    </list.item>
                    <list.item>
                      <para>
                        <paratext>Stating simply that the consumer can be expected to pay reasonable compensation, or compensation according to law.</paratext>
                      </para>
                    </list.item>
                  </list>
                  <para>
                    <paratext>
                      <internal.reference refid="a402670">clause 8.7</internal.reference>
                       and 
                      <internal.reference refid="a832514">clause 8.8</internal.reference>
                       provide drafting for a situation where the consumer has no right to cancel but does not proceed with the contract. Alternatively the trader could omit these clauses (and the references to them in 
                      <internal.reference refid="a581467">clause 8.1</internal.reference>
                      ) and simply rely on its common law rights to recover compensation where the consumer breaches the contract.
                    </paratext>
                  </para>
                </division>
              </division>
            </drafting.note>
            <subclause1 id="a581467">
              <identifier>8.1</identifier>
              <para>
                <paratext>
                  <bold>You can always end your contract with us</bold>
                  .  Your rights when you end the contract will depend on what you have bought, whether there is anything wrong with it, how we are performing and when you decide to end the contract:
                </paratext>
              </para>
              <subclause2 id="a976676">
                <identifier>(a)</identifier>
                <para>
                  <paratext>
                    <bold>If what you have bought is faulty or misdescribed you may have a legal right to end the contract </bold>
                    (or to get the product repaired or replaced or a service re-performed or to get some or all of your money back), 
                    <bold>see </bold>
                    <internal.reference refid="a729608">clause 11</internal.reference>
                    ;
                  </paratext>
                </para>
              </subclause2>
              <subclause2 id="a791048">
                <identifier>(b)</identifier>
                <para>
                  <paratext>
                    <bold>If you want to end the contract because of something we have done or have told you we are going to do,see </bold>
                    <internal.reference refid="a613705">clause 8.2</internal.reference>
                    ;
                  </paratext>
                </para>
              </subclause2>
              <subclause2 id="a613511">
                <identifier>(c)</identifier>
                <para>
                  <paratext>
                    <bold>If you have just changed your mind about the product, see </bold>
                    <internal.reference refid="a345024">clause 8.3</internal.reference>
                    . You may be able to get a refund if you are within the cooling-off period, but this may be subject to deductions [and you will have to pay the costs of return of any goods];
                  </paratext>
                </para>
              </subclause2>
              <subclause2 id="a880544">
                <identifier>(d)</identifier>
                <para>
                  <paratext>
                    <bold>In all other cases (if we are not at fault and there is no right to change your mind), see [</bold>
                    <internal.reference refid="a402670">clause 8.7</internal.reference>
                    <bold> OR </bold>
                    <internal.reference refid="a832514">clause 8.8</internal.reference>
                    <bold>].</bold>
                  </paratext>
                </para>
              </subclause2>
            </subclause1>
            <subclause1 id="a613705">
              <identifier>8.2</identifier>
              <para>
                <paratext>
                  <bold>Ending the contract because of something we have done or are going to do</bold>
                  . If you are ending a contract for a reason set out at (a) to (e) below the contract will end immediately and we will refund you in full for any products which have not been provided and you may also be entitled to compensation. The reasons are:
                </paratext>
              </para>
              <subclause2 id="a883790">
                <identifier>(a)</identifier>
                <para>
                  <paratext>
                    we have told you about an upcoming change to the product or these terms which you do not agree to (see 
                    <internal.reference refid="a264151">clause 6.2</internal.reference>
                    );
                  </paratext>
                </para>
              </subclause2>
              <subclause2 id="a620802">
                <identifier>(b)</identifier>
                <para>
                  <paratext>we have told you about an error in the price or description of the product you have ordered and you do not wish to proceed;</paratext>
                </para>
              </subclause2>
              <subclause2 id="a144188">
                <identifier>(c)</identifier>
                <para>
                  <paratext>there is a risk that supply of the products may be significantly delayed because of events outside our control;</paratext>
                </para>
              </subclause2>
              <subclause2 id="a761657">
                <identifier>(d)</identifier>
                <para>
                  <paratext>we have suspended supply of the products for technical reasons, or notify you we are going to suspend them for technical reasons, in each case for a period of more than [PERIOD]; or</paratext>
                </para>
              </subclause2>
              <subclause2 id="a424986">
                <identifier>(e)</identifier>
                <para>
                  <paratext>
                    you have a legal right to end the contract because of something we have done wrong [(including because we have delivered late (see 
                    <internal.reference refid="a597490">clause 7.8</internal.reference>
                    )].
                  </paratext>
                </para>
                <drafting.note id="a1003613" jurisdiction="">
                  <head align="left" preservecase="true">
                    <headtext>Consumer's contractual rights to terminate</headtext>
                  </head>
                  <division id="a000029" level="1">
                    <para>
                      <paratext>
                        This clause gives the consumer a right to terminate the contract immediately in the limited situations set out in 
                        <internal.reference refid="a613705">clause 8.2</internal.reference>
                        . On any such termination the consumer gets a refund for products not provided. This clause reflects the consumer's contractual rights to terminate given in these terms and (at 
                        <internal.reference refid="a424986">clause 8.2(e)</internal.reference>
                        ) references the consumer's statutory and common law rights to terminate, so as not to exclude them.
                      </paratext>
                    </para>
                  </division>
                </drafting.note>
              </subclause2>
            </subclause1>
            <subclause1 id="a345024">
              <identifier>8.3</identifier>
              <para>
                <paratext>
                  <bold>Exercising your right to change your mind (Consumer Contracts Regulations 2013)</bold>
                  . For most products bought online you have a legal right to change your mind within 14 days and receive a refund.  These rights, under the Consumer Contracts Regulations 2013, are explained in more detail in these terms.
                </paratext>
              </para>
              <drafting.note id="a878779" jurisdiction="">
                <head align="left" preservecase="true">
                  <headtext>Consumer's right to cancel</headtext>
                </head>
                <division id="a000030" level="1">
                  <division id="a640448" level="2">
                    <head align="left" preservecase="true">
                      <headtext>Right to cancel under the CCRs</headtext>
                    </head>
                    <para>
                      <paratext>
                        <internal.reference refid="a345024">clause 8.3</internal.reference>
                         refers to a "right to change your mind" rather than a right to cancel, as this seems more readily understandable for consumers.
                      </paratext>
                    </para>
                    <para>
                      <paratext>
                        For information about the consumer's right to cancel under the CCRs, see 
                        <link href="2-518-3499" style="ACTLinkPLCtoPLC">
                          <ital>Practice note, Consumer Contracts Regulations 2013: right to cancel and costs of return</ital>
                        </link>
                        .
                      </paratext>
                    </para>
                  </division>
                </division>
              </drafting.note>
            </subclause1>
            <subclause1 id="a668385">
              <identifier>8.4</identifier>
              <para>
                <paratext>
                  <bold>Our goodwill guarantee</bold>
                  . Please note, these terms reflect the goodwill guarantee offered by [TRADING NAME] of [GEOGRAPHICAL ADDRESS] to its UK customers, which is more generous than your legal rights under the Consumer Contracts Regulations in the ways set out below. This goodwill guarantee does not affect your legal rights in relation to faulty or misdescribed products (see 
                  <internal.reference refid="a765697">clause 11.2</internal.reference>
                  ):
                </paratext>
              </para>
              <para>
                <paratext>
                  <table frame="all" pgwide="1">
                    <tgroup cols="2">
                      <colspec colname="1" colnum="1" colwidth="50"/>
                      <colspec colname="2" colnum="2" colwidth="50"/>
                      <tbody>
                        <row>
                          <entry valign="top">
                            <para align="left">
                              <paratext>
                                <bold>Right under the Consumer Contracts Regulations 2013</bold>
                              </paratext>
                            </para>
                          </entry>
                          <entry valign="top">
                            <para align="left">
                              <paratext>
                                <bold>How our goodwill guarantee is more generous</bold>
                              </paratext>
                            </para>
                          </entry>
                        </row>
                        <row>
                          <entry valign="top">
                            <para align="left">
                              <paratext>14 day period to change your mind.</paratext>
                            </para>
                          </entry>
                          <entry valign="top">
                            <para align="left">
                              <paratext>[NUMBER] day period to change your mind.</paratext>
                            </para>
                          </entry>
                        </row>
                        <row>
                          <entry valign="top">
                            <para align="left">
                              <paratext>Consumer to pay costs of return.</paratext>
                            </para>
                          </entry>
                          <entry valign="top">
                            <para align="left">
                              <paratext>We pay the costs of return.</paratext>
                            </para>
                          </entry>
                        </row>
                      </tbody>
                    </tgroup>
                  </table>
                </paratext>
              </para>
              <drafting.note id="a982706" jurisdiction="">
                <head align="left" preservecase="true">
                  <headtext>Adding a guarantee</headtext>
                </head>
                <division id="a000031" level="1">
                  <division id="a679452" level="2">
                    <head align="left" preservecase="true">
                      <headtext>Scope of any guarantee</headtext>
                    </head>
                    <para>
                      <paratext>The trader may want to supplement the consumer's legal rights with its own guarantee.</paratext>
                    </para>
                    <para>
                      <paratext>Whatever guarantee is offered the trader must examine it carefully to ensure that it offers more than the consumer is entitled to under statute.  The CMA Unfair terms guidance indicates that:</paratext>
                    </para>
                    <list type="bulleted">
                      <list.item>
                        <para>
                          <paratext>A guarantee which offers more restricted rights may be challenged as unfair because it is likely to mislead consumers into assuming that it represents the full extent of their rights and cause them to refrain from exercising their statutory rights.</paratext>
                        </para>
                      </list.item>
                      <list.item>
                        <para>
                          <paratext>There is no objection to guarantees or warranties that simply enlarge the scope of the consumer's ordinary legal rights – for example, by offering refunds or exchanges on a no-fault basis, or offering repairs regardless of the cause of the problem.</paratext>
                        </para>
                      </list.item>
                      <list.item>
                        <para>
                          <paratext>Guarantees or warranties that offer more limited rights than are available under the law, either because the benefits are less, or because their availability is made subject to special conditions or restrictions are highly likely to be unfair and blacklisted.</paratext>
                        </para>
                      </list.item>
                    </list>
                    <para>
                      <paratext>
                        (
                        <ital>paragraph 5.11, CMA Unfair contract terms guidance</ital>
                        )
                      </paratext>
                    </para>
                    <para>
                      <paratext>
                        For information on a consumer's statutory rights in respect of goods, services and digital content, see 
                        <internal.reference refid="a104136">Drafting note, Statement of legal rights in relation to the products</internal.reference>
                        .
                      </paratext>
                    </para>
                  </division>
                  <division id="a946485" level="2">
                    <head align="left" preservecase="true">
                      <headtext>Offering a "no-fault" guarantee</headtext>
                    </head>
                    <para>
                      <paratext>
                        <internal.reference refid="a345024">clause 8.3</internal.reference>
                         expands on the consumer's right to cancel under the CCRs in the ways stated (the cancellation period would need to be more than 14 days). In all other respects (for example, products excluded from the right to cancel) the consumers rights are as per the CCRs.
                      </paratext>
                    </para>
                    <para>
                      <paratext>
                        The CRA (
                        <ital>section 30(5)</ital>
                        ) requires that the following are "set out in" a guarantee for goods:
                      </paratext>
                    </para>
                    <list type="bulleted">
                      <list.item>
                        <para>
                          <paratext>The name and address of the guarantor.</paratext>
                        </para>
                      </list.item>
                      <list.item>
                        <para>
                          <paratext>The duration and territorial scope of the guarantee.</paratext>
                        </para>
                      </list.item>
                    </list>
                    <para>
                      <paratext>
                        While arguably the first requirement is met by the provision of the trader's details in 
                        <internal.reference refid="a364117">clause 2.1</internal.reference>
                        , their inclusion here puts compliance beyond doubt.
                      </paratext>
                    </para>
                    <para>
                      <paratext>The other requirements which the CRA imposes in respect of guarantees are that they should:</paratext>
                    </para>
                    <list type="bulleted">
                      <list.item>
                        <para>
                          <paratext>Set out in plain and intelligible language the contents of the guarantee and the essential particulars for making claims under the guarantee.</paratext>
                        </para>
                      </list.item>
                      <list.item>
                        <para>
                          <paratext>State that the consumer has statutory rights in relation to the goods and that those rights are not affected by the guarantee.</paratext>
                        </para>
                      </list.item>
                      <list.item>
                        <para>
                          <paratext>If the goods are offered within the territory of the United Kingdom, be written in English.</paratext>
                        </para>
                      </list.item>
                    </list>
                    <para>
                      <paratext>
                        Whilst the CRA only specifically imposes these requirements in respect of guarantees for goods, other statutory provisions effectively impose most of the same requirements in respect of any guarantee for services or digital content (see 
                        <link href="5-618-2100#a226347" style="ACTLinkPLCtoPLC">
                          <ital>Practice note, Consumer contracts: What rules govern guarantees?</ital>
                        </link>
                        ).
                      </paratext>
                    </para>
                    <para>
                      <paratext>If the trader wishes to offer more generous terms only in respect of a narrower range of products, any such restrictions should be reviewed against the unfair terms provisions in Part 2 of the CRA. For example, the trader should avoid reserving any discretion to itself as to whether they apply.</paratext>
                    </para>
                  </division>
                </division>
              </drafting.note>
            </subclause1>
            <subclause1 id="a1007266">
              <identifier>8.5</identifier>
              <para>
                <paratext>
                  <bold>When you don't have the right to change your mind</bold>
                  .  You do not have a right to change your mind in respect of:
                </paratext>
              </para>
              <subclause2 id="a761595">
                <identifier>(a)</identifier>
                <para>
                  <paratext>[INSERT LIST OF PRODUCTS AVAILABLE TO PURCHASE TO WHICH THE CANCELLATION RIGHTS DO NOT APPLY];</paratext>
                </para>
                <drafting.note id="a641902" jurisdiction="">
                  <head align="left" preservecase="true">
                    <headtext>Products to which the cancellation rights do not apply</headtext>
                  </head>
                  <division id="a000032" level="1">
                    <para>
                      <paratext>
                        For a list of the products which are within the scope of the CCRs but to which the cancellation rights do not apply, see 
                        <link href="2-518-3499#a320363" style="ACTLinkPLCtoPLC">
                          <ital>Practice note, Consumer Contracts Regulations 2013: right to cancel and costs of return: When does a consumer have a right to cancel</ital>
                        </link>
                        ?
                      </paratext>
                    </para>
                  </division>
                </drafting.note>
              </subclause2>
              <subclause2 id="a498607">
                <identifier>(b)</identifier>
                <para>
                  <paratext>digital products after you have started to download or stream these;</paratext>
                </para>
              </subclause2>
              <subclause2 id="a1021992">
                <identifier>(c)</identifier>
                <para>
                  <paratext>services, once these have been completed, even if the cancellation period is still running;</paratext>
                </para>
              </subclause2>
              <subclause2 id="a451837">
                <identifier>(d)</identifier>
                <para>
                  <paratext>products sealed for health protection or hygiene purposes, once these have been unsealed after you receive them;</paratext>
                </para>
              </subclause2>
              <subclause2 id="a693462">
                <identifier>(e)</identifier>
                <para>
                  <paratext>sealed audio or sealed video recordings or sealed computer software, once these products are unsealed after you receive them; and</paratext>
                </para>
              </subclause2>
              <subclause2 id="a968585">
                <identifier>(f)</identifier>
                <para>
                  <paratext>any products which become mixed inseparably with other items after their delivery.</paratext>
                </para>
              </subclause2>
            </subclause1>
            <subclause1 id="a612057">
              <identifier>8.6</identifier>
              <para>
                <paratext>
                  <bold>How long do I have to change my mind?</bold>
                   How long you have depends on what you have ordered and how it is delivered.
                </paratext>
              </para>
              <subclause2 id="a212803">
                <identifier>(a)</identifier>
                <para>
                  <paratext>
                    <bold>Have you bought services (for example, [EXAMPLE])?</bold>
                     If so, you have [14 
                    <bold>OR</bold>
                     [NUMBER]] days after the day we email you to confirm we accept your order. However, once we have completed the services you cannot change your mind, even if the period is still running. If you cancel after we have started the services, you must pay us for the services provided up until the time you tell us that you have changed your mind.
                  </paratext>
                </para>
                <drafting.note id="a509681" jurisdiction="">
                  <head align="left" preservecase="true">
                    <headtext>Consumer's obligation to pay for services provided before cancellation</headtext>
                  </head>
                  <division id="a000033" level="1">
                    <para>
                      <paratext>Although the CCRs state that a consumer must pay for services provided up to cancellation (provided certain conditions are met) this obligation is not an implied term of the contract between the trader and the consumer (unlike the majority of the trader's obligations). The trader should include an express contractual obligation to pay.</paratext>
                    </para>
                    <para>
                      <paratext>If the trader is extending the cancellation period beyond the minimum 14 days in accordance with a goodwill guarantee, insert the correct period here.</paratext>
                    </para>
                  </division>
                </drafting.note>
              </subclause2>
              <subclause2 id="a941724">
                <identifier>(b)</identifier>
                <para>
                  <paratext>
                    <bold>Have you bought digital content for download or streaming (for example, [EXAMPLE])?</bold>
                     if so, you have [14 
                    <bold>OR</bold>
                     [NUMBER] days after the day we email you to confirm we accept your order, or, if earlier, until you start downloading or streaming.  If we delivered the digital content to you immediately, and you agreed to this when ordering, you will not have a right to change your mind.
                  </paratext>
                </para>
              </subclause2>
              <subclause2 id="a1020538">
                <identifier>(c)</identifier>
                <para>
                  <paratext>
                    <bold>Have you bought goods (for example, [EXAMPLE])?</bold>
                    , if so you have [14 
                    <bold>OR</bold>
                     [NUMBER]] days after the day you (or someone you nominate) receives the goods, 
                    <bold>unless</bold>
                    :
                  </paratext>
                </para>
                <subclause3 id="a518516">
                  <identifier>(i)</identifier>
                  <para>
                    <paratext>
                      <bold>Your goods are split into several deliveries over different days</bold>
                      . In this case you have until [14 
                      <bold>OR</bold>
                       [NUMBER] days after the day you (or someone you nominate) receives the last delivery to change your mind about the goods.
                    </paratext>
                  </para>
                </subclause3>
                <subclause3 id="a290163">
                  <identifier>(ii)</identifier>
                  <para>
                    <paratext>
                      <bold>Your goods are for regular delivery over a set period (for example [EXAMPLE])</bold>
                      .  In this case you have until [14 
                      <bold>OR</bold>
                       [NUMBER] days after the day you (or someone you nominate) receives the first delivery of the goods.
                    </paratext>
                  </para>
                  <drafting.note id="a257375" jurisdiction="">
                    <head align="left" preservecase="true">
                      <headtext>Calculating the cancellation period</headtext>
                    </head>
                    <division id="a000034" level="1">
                      <para>
                        <paratext>
                          For more information on how the cancellation period is calculated under the CCRs, see 
                          <link href="2-518-3499#a1040828" style="ACTLinkPLCtoPLC">
                            <ital>Practice Note, Consumer Contracts Regulations 2013: right to cancel and costs of return: What is the normal cancellation period?</ital>
                          </link>
                        </paratext>
                      </para>
                    </division>
                  </drafting.note>
                </subclause3>
              </subclause2>
            </subclause1>
            <subclause1 id="a402670">
              <identifier>8.7</identifier>
              <para>
                <paratext>
                  <bold>Ending the contract where we are not at fault and there is no right to change your mind</bold>
                  . Even if we are not at fault and you do not have a right to change your mind (see 
                  <internal.reference refid="a581467">clause 8.1</internal.reference>
                  ), you can still end the contract before it is completed, but you may have to pay us compensation. A contract for goods or digital content is completed when the product is delivered, downloaded or streamed and paid for. A contract for services is completed when we have finished providing the services and you have paid for them. If you want to end a contract before it is completed where we are not at fault and you have not changed your mind, just contact us to let us know. The contract will end immediately and we will refund any sums paid by you for products not provided but we may deduct from that refund (or, if you have not made an advance payment, charge you) [£[ ] as compensation for the net costs we will incur as a result of your ending the contract 
                  <bold>OR</bold>
                   reasonable compensation for the net costs we will incur as a result of your ending the contract 
                  <bold>OR</bold>
                   a percentage of the price calculated as per [TABLE] depending on the date on which you end the contract, as compensation for the net costs we will incur as a result of your doing so.]
                </paratext>
              </para>
            </subclause1>
            <para>
              <paratext>
                <bold>OR</bold>
              </paratext>
            </para>
            <subclause1 id="a832514">
              <identifier>8.8</identifier>
              <para>
                <paratext>
                  <bold>Ending the contract where we are not at fault and there is no right to change your mind</bold>
                  . Even if we are not at fault and you do not have a right to change your mind (see 
                  <internal.reference refid="a581467">clause 8.1</internal.reference>
                  ), you can still end the contract before it is completed. A contract for goods or digital content is completed when the product is delivered, downloaded or streamed and paid for. A contract for services is completed when we have finished providing the services and you have paid for them. If you want to end the contract in these circumstances, just contact us to let us know. The contract will not end until [1 calendar month] after the day on which you contact us. We will refund any advance payment you have made for products which will not be provided to you. For example, if you tell us you want to end the contract on 4 February we will continue to supply the product until 3 March. We will only charge you for supplying the product up to 3 March and will refund any sums you have paid in advance for the supply of the product after 3 March.
                </paratext>
              </para>
              <drafting.note id="a517772" jurisdiction="">
                <head align="left" preservecase="true">
                  <headtext>Ending the contract where the trader is not at fault and there is no right for the consumer to cancel</headtext>
                </head>
                <division id="a000035" level="1">
                  <para>
                    <paratext>
                      <internal.reference refid="a402670">clause 8.7</internal.reference>
                       and 
                      <internal.reference refid="a832514">clause 8.8</internal.reference>
                       give two alternative options.
                    </paratext>
                  </para>
                  <para>
                    <paratext>
                      <internal.reference refid="a402670">clause 8.7</internal.reference>
                       is for use where the product is not subject to a minimum notice period to terminate; for example, where there is a one-off sale of goods or supply of digital content or services (for example, the supply of made-to-measure curtains). The clause recognises that a consumer can terminate without cause and seeks to reflect the trader's rights to compensation if the consumer does so. An alternative would be for the trader to remain silent about termination without cause and simply rely on its common law rights to claim compensation if the consumer breaks the contract.
                    </paratext>
                  </para>
                  <para>
                    <paratext>
                      <internal.reference refid="a832514">clause 8.8</internal.reference>
                       is for use where the contract is ongoing and the trader will only permit termination on notice, with payment for the notice period. In deciding to use such a provision the trader should consider the points made below about tie-in periods. We have suggested using an example to make it clearer how the clause will work (use of examples is encouraged in the CMA Unfair terms guidance). The period used in the example will not be appropriate in all circumstances. This provision and the notice period in it will have to be consistent with the pre-contract information the trader has provided on the order pages about the minimum duration of the contract and the contract duration and conditions for terminating (see 
                      <internal.reference refid="a294367">Drafting note, Checklist of information to be provided to consumers pre-contract</internal.reference>
                      ).
                    </paratext>
                  </para>
                  <division id="a697321" level="2">
                    <head align="left" preservecase="true">
                      <headtext>Tie-in periods</headtext>
                    </head>
                    <para>
                      <paratext>With regard to terminating on-going contracts, the CMA Unfair terms guidance (paragraph 5.15.4) comments that contracts which require regular payments over a fixed or "tie-in" minimum period will be particularly open to scrutiny for fairness if:</paratext>
                    </para>
                    <list type="bulleted">
                      <list.item>
                        <para>
                          <paratext>They do not allow termination during that period, obliging the consumer to pay all or substantially all of the payments for that period.</paratext>
                        </para>
                      </list.item>
                      <list.item>
                        <para>
                          <paratext>They make a charge for termination which amounts to all or substantially all of the payments for that period.</paratext>
                        </para>
                      </list.item>
                    </list>
                    <para>
                      <paratext>The CMA Unfair terms guidance goes on to say that:</paratext>
                    </para>
                    <list type="bulleted">
                      <list.item>
                        <para>
                          <paratext>In assessing the fairness of any tie-in period the question is whether, in all the circumstances, its use weights the contractual relationship as a whole to the advantage of the trader and the detriment of the consumer.</paratext>
                        </para>
                      </list.item>
                      <list.item>
                        <para>
                          <paratext>A clause is not necessarily immune to challenge merely because the trader cannot mitigate its losses, for example by finding another consumer.</paratext>
                        </para>
                      </list.item>
                      <list.item>
                        <para>
                          <paratext>A tie-in period is particularly open to objection if unduly lengthy. Among the factors to consider in assessing this are consumer's ordinary expectations and any inherent practical limitations on their ability to plan ahead and assess what their circumstances and needs will be in the longer term.</paratext>
                        </para>
                      </list.item>
                    </list>
                    <para>
                      <paratext>
                        The issue of tie-in periods was discussed in the High Court in the context of gym membership contracts in the case of 
                        <link href="D-012-1735" style="ACTLinkPLCtoPLC">
                          <ital>The Office of Fair Trading v Ashbourne Management Services Ltd &amp; Ors [2011] EWHC 1237 (Ch) (27 May 2011)</ital>
                        </link>
                        . The judgment in that case suggests that taking the following steps increases the chances of a tie-in period being found fair:
                      </paratext>
                    </para>
                    <list type="bulleted">
                      <list.item>
                        <para>
                          <paratext>Ensure that the consumers are made aware pre-contract, by marketing or during the order process, that they are committing to a minimum term.</paratext>
                        </para>
                      </list.item>
                      <list.item>
                        <para>
                          <paratext>Explain the risks involved in the commitment and the possibility of alternative and more beneficial options, for example, pay-as-you go arrangements.</paratext>
                        </para>
                      </list.item>
                      <list.item>
                        <para>
                          <paratext>Consider whether there are circumstances where a consumer should be able to terminate the contract early without incurring financial consequences. For example, illness, injury, loss of livelihood or change of principal place of work or home.</paratext>
                        </para>
                      </list.item>
                    </list>
                  </division>
                </division>
              </drafting.note>
            </subclause1>
          </clause>
          <clause id="a240802">
            <identifier>9.</identifier>
            <head align="left" preservecase="true">
              <headtext>How to end the contract with us (including if you have changed your mind)</headtext>
            </head>
            <subclause1 id="a123307">
              <identifier>9.1</identifier>
              <para>
                <paratext>
                  <bold>Tell us you want to end the contract</bold>
                  . To end the contract with us, please let us know by doing one of the following:
                </paratext>
              </para>
              <subclause2 id="a475791">
                <identifier>(a)</identifier>
                <para>
                  <paratext>
                    <bold>Phone or email</bold>
                    . Call customer services on [NUMBER] or email us at [ADDRESS]. Please provide your name, home address, details of the order and, where available, your phone number and email address.
                  </paratext>
                </para>
              </subclause2>
              <subclause2 id="a418339">
                <identifier>(b)</identifier>
                <para>
                  <paratext>
                    <bold>Online</bold>
                    . Complete the [form INSERT LINK TO ONLINE FORM] on our website.
                  </paratext>
                </para>
                <drafting.note id="a75213" jurisdiction="">
                  <head align="left" preservecase="true">
                    <headtext>Ending the contract online</headtext>
                  </head>
                  <division id="a000036" level="1">
                    <para>
                      <paratext>If the consumer is exercising the right to cancel under the CCRs by filling in a form on the trader's website, the trader must send an acknowledgement on a durable medium (such as email) without undue delay.</paratext>
                    </para>
                  </division>
                </drafting.note>
              </subclause2>
              <subclause2 id="a856273">
                <identifier>(c)</identifier>
                <para>
                  <paratext>
                    <bold>By post</bold>
                    . Print off the [form INSERT LINK TO PRINTABLE FORM] and post it to us at the address on the form.  Or simply write to us at that address, including details of what you bought, when you ordered or received it and your name and address.
                  </paratext>
                </para>
                <drafting.note id="a139301" jurisdiction="">
                  <head align="left" preservecase="true">
                    <headtext>Exercising the right to cancel under the CCRs</headtext>
                  </head>
                  <division id="a000037" level="1">
                    <para>
                      <paratext>
                        The link should be to the Model cancellation form in the 
                        <internal.reference refid="a204861">Schedule 1</internal.reference>
                        . For more information on how the consumer can exercise the right to cancel under the CCRs, see 
                        <link href="2-518-3499#a157676" style="ACTLinkPLCtoPLC">
                          <ital>Practice note, Consumer Contracts Regulations 2013: right to cancel and costs of return: How can a consumer cancel or withdraw?</ital>
                        </link>
                      </paratext>
                    </para>
                  </division>
                </drafting.note>
              </subclause2>
            </subclause1>
            <subclause1 id="a542470">
              <identifier>9.2</identifier>
              <para>
                <paratext>
                  <bold>Returning products after ending the contract</bold>
                  . If you end the contract for any reason after products have been dispatched to you or you have received them, you must return them to us. You must either return the goods in person to where you bought them, post them back to us at [ADDRESS] or (if they are not suitable for posting) allow us to collect them from you. Please call customer services on [NUMBER] or email us at [ADDRESS] for a return label or to arrange collection.  If you are exercising your right to change your mind you must send off the goods within 14 days of telling us you wish to end the contract.
                </paratext>
              </para>
              <drafting.note id="a716092" jurisdiction="">
                <head align="left" preservecase="true">
                  <headtext>Consumer's obligation to return products</headtext>
                </head>
                <division id="a000038" level="1">
                  <para>
                    <paratext>
                      For information about the return of goods where the consumer cancels under the CCRs, see 
                      <link href="2-518-3499#a460447" style="ACTLinkPLCtoPLC">
                        <ital>Practice note, Consumer Contracts Regulations 2013: right to cancel and costs of return: Return of goods on cancellation</ital>
                      </link>
                      .
                    </paratext>
                  </para>
                  <para>
                    <paratext>A trader should make sure to provide an address for returns; if this is not done the consumer is free to return items to the trader's contact address (or, if none is given, any place of business of the trader), which may not be convenient.</paratext>
                  </para>
                  <para>
                    <paratext>Although the CCRs state that a consumer who exercise the right to cancel must send back the goods this obligation is not an implied term of the contract between the trader and the consumer (unlike the majority of the trader's obligations). The trader should include an express contractual obligation to return.</paratext>
                  </para>
                </division>
              </drafting.note>
            </subclause1>
            <subclause1 id="a1015039">
              <identifier>9.3</identifier>
              <para>
                <paratext>
                  <bold>When we will pay the costs of return</bold>
                  . We will pay the costs of return:
                </paratext>
              </para>
              <subclause2 id="a128489">
                <identifier>(a)</identifier>
                <para>
                  <paratext>if the products are faulty or misdescribed;</paratext>
                </para>
              </subclause2>
              <subclause2 id="a53720">
                <identifier>(b)</identifier>
                <para>
                  <paratext>if you are ending the contract because we have told you of an upcoming change to the product or these terms, an error in pricing or description, a delay in delivery due to events outside our control or because you have a legal right to do so as a result of something we have done wrong; or</paratext>
                </para>
              </subclause2>
              <subclause2 id="a278028">
                <identifier>(c)</identifier>
                <para>
                  <paratext>[if you are exercising your right to change your mind].</paratext>
                </para>
                <para>
                  <paratext>In all other circumstances [(including where you are exercising your right to change your mind)] you must pay the costs of return.</paratext>
                </para>
                <drafting.note id="a438378" jurisdiction="">
                  <head align="left" preservecase="true">
                    <headtext>Who pays the costs of return</headtext>
                  </head>
                  <division id="a000039" level="1">
                    <para>
                      <paratext>If the consumer is rejecting faulty or misdescribed goods under the CRA the trader must pay the costs of return.</paratext>
                    </para>
                    <para>
                      <paratext>Where contractual rights to terminate have been included to increase the chances of certain contract terms being found fair, the CMA Unfair terms guidance indicates that the consumer's right to terminate should be penalty-free, which suggests that the trader should pay the costs of return (paragraph 5.28.2, CMA Unfair terms guidance).</paratext>
                    </para>
                    <para>
                      <paratext>
                        Under the CCRs the trader can oblige the consumer to pay the costs of return (for more information, see 
                        <link href="2-518-3499#a868621" style="ACTLinkPLCtoPLC">
                          <ital>Practice note, Consumer Contracts Regulations 2013: right to cancel and costs of return: Costs of return</ital>
                        </link>
                        ). However, as part of a goodwill guarantee the trader may want to offer free returns.
                      </paratext>
                    </para>
                  </division>
                </drafting.note>
              </subclause2>
            </subclause1>
            <subclause1 id="a339525">
              <identifier>9.4</identifier>
              <para>
                <paratext>
                  <bold>What we charge for collection</bold>
                  . If you are responsible for the costs of return and we are collecting the product from you, we will charge you the direct cost to us of collection. [We charge [INSERT] for collection of [INSERT RELEVANT PRODUCTS] 
                  <bold>OR</bold>
                   The costs of collection will be the same as our charges for standard delivery, see [LINK TO CHARGES]].
                </paratext>
              </para>
              <drafting.note id="a673367" jurisdiction="">
                <head align="left" preservecase="true">
                  <headtext>Costs of collection</headtext>
                </head>
                <division id="a000040" level="1">
                  <para>
                    <paratext>
                      The CCRs require that the trader only charge the consumer the direct costs of collection (see 
                      <link href="2-518-3499#a377281" style="ACTLinkPLCtoPLC">
                        <ital>Practice note, Consumer Contracts Regulations 2013: right to cancel and costs of return: Costs of collection</ital>
                      </link>
                      ).
                    </paratext>
                  </para>
                </division>
              </drafting.note>
            </subclause1>
            <subclause1 id="a623875">
              <identifier>9.5</identifier>
              <para>
                <paratext>
                  <bold>How we will refund you</bold>
                  .  We will refund you the price you paid for the products including delivery costs, by the method you used for payment. However, we may make deductions from the price, as described below.
                </paratext>
              </para>
              <drafting.note id="a53850" jurisdiction="">
                <head align="left" preservecase="true">
                  <headtext>Method of refunds</headtext>
                </head>
                <division id="a000041" level="1">
                  <para>
                    <paratext>
                      For more information on the trader's obligations to refund under the CCRs, see 
                      <link href="2-518-3499#a605974" style="ACTLinkPLCtoPLC">
                        <ital>Practice note, Consumer Contracts Regulations 2013: right to cancel and costs of return: Reimbursing the consumer</ital>
                      </link>
                      .
                    </paratext>
                  </para>
                </division>
              </drafting.note>
            </subclause1>
            <subclause1 id="a681457">
              <identifier>9.6</identifier>
              <para>
                <paratext>
                  <bold>Deductions from refunds if you are exercising your right to change your mind</bold>
                  . If you are exercising your right to change your mind:
                </paratext>
              </para>
              <subclause2 id="a1036401">
                <identifier>(a)</identifier>
                <para>
                  <paratext>We may reduce your refund of the price (excluding delivery costs) to reflect any reduction in the value of the goods, if this has been caused by your handling them in a way which would not be permitted in a shop. [See our [Returns page INSERT HYPERLINK] for information about what handling is acceptable and examples]. If we refund you the price paid before we are able to inspect the goods and later discover you have handled them in an unacceptable way, you must pay us an appropriate amount.</paratext>
                </para>
                <drafting.note id="a794907" jurisdiction="">
                  <head align="left" preservecase="true">
                    <headtext>Consumer's obligation to pay for a reduction in value due to unacceptable handling</headtext>
                  </head>
                  <division id="a000042" level="1">
                    <para>
                      <paratext>
                        For more information about a trader's right to make a deduction for unacceptable handling, see 
                        <link href="2-518-3499#a471324" style="ACTLinkPLCtoPLC">
                          <ital>Practice note, Consumer Contracts Regulations 2013: right to cancel and costs of return: Deduction for use</ital>
                        </link>
                        .
                      </paratext>
                    </para>
                  </division>
                </drafting.note>
              </subclause2>
              <subclause2 id="a329980">
                <identifier>(b)</identifier>
                <para>
                  <paratext>The maximum refund for delivery costs will be the costs of delivery by the least expensive delivery method we offer. For example, if we offer delivery of a product within [3-5] days at one cost but you choose to have the product delivered within 24 hours at a higher cost, then we will only refund what you would have paid for the cheaper delivery option.</paratext>
                </para>
                <drafting.note id="a723446" jurisdiction="">
                  <head align="left" preservecase="true">
                    <headtext>Trader's obligation to refund delivery costs</headtext>
                  </head>
                  <division id="a000043" level="1">
                    <para>
                      <paratext>
                        For more information on the trader's obligation to refund delivery costs, see 
                        <link href="2-518-3499#a379238" style="ACTLinkPLCtoPLC">
                          <ital>Practice note, Consumer Contracts Regulations 2013: right to cancel and costs of return: What must be refunded?</ital>
                        </link>
                      </paratext>
                    </para>
                  </division>
                </drafting.note>
              </subclause2>
              <subclause2 id="a944445">
                <identifier>(c)</identifier>
                <para>
                  <paratext>Where the product is a service, we may deduct from any refund an amount for the supply of the service for the period for which it was supplied, ending with the time when you told us you had changed your mind. The amount will be in proportion to what has been supplied, in comparison with the full coverage of the contract.</paratext>
                </para>
                <drafting.note id="a1005942" jurisdiction="">
                  <head align="left" preservecase="true">
                    <headtext>Deduction for services provided prior to cancellation</headtext>
                  </head>
                  <division id="a000044" level="1">
                    <para>
                      <paratext>
                        For more information on the trader's right to charge for services provided up to cancellation, see 
                        <link href="2-518-3499#a247651" style="ACTLinkPLCtoPLC">
                          <ital>Practice note, Consumer Contracts Regulations 2013: right to cancel and costs of return: Consumer to pay for services supplied up to cancellation</ital>
                        </link>
                        .
                      </paratext>
                    </para>
                    <para>
                      <paratext>
                        The CCRs do not expressly permit the trader to set off the sums due to it for services provided against the refund. Indeed the regulations state that the trader must reimburse the full price subject to any deduction for loss in value and the delivery charges excluding charges for enhanced delivery (
                        <ital>regulation 34, CCRs</ital>
                        ). However, setting off sums payable for services does not seem unreasonable. The clause reproduces the parameters for assessing the amount due from the CCRs (
                        <ital>regulation 36(4)(b)</ital>
                        ) and so seeks to avoid reserving a wide discretion to the trader (something which is discouraged in the CMA Unfair terms guidance) (
                        <ital>paragraph 5.36.1, CMA Unfair terms guidance</ital>
                        ).
                      </paratext>
                    </para>
                  </division>
                </drafting.note>
              </subclause2>
            </subclause1>
            <subclause1 id="a511563">
              <identifier>9.7</identifier>
              <para>
                <paratext>
                  <bold>When your refund will be made</bold>
                  . We will make any refunds due to you as soon as possible.  If you are exercising your right to change your mind then:
                </paratext>
              </para>
              <subclause2 id="a701235">
                <identifier>(a)</identifier>
                <para>
                  <paratext>If the products are goods and we have not offered to collect them, your refund will be made within 14 days from the day on which we receive the product back from you or, if earlier, the day on which you provide us with evidence that you have sent the product back to us. For information about how to return a product to us, see clause 9.2.</paratext>
                </para>
              </subclause2>
              <subclause2 id="a601058">
                <identifier>(b)</identifier>
                <para>
                  <paratext>In all other cases, your refund will be made within 14 days of your telling us you have changed your mind</paratext>
                </para>
                <drafting.note id="a702820" jurisdiction="">
                  <head align="left" preservecase="true">
                    <headtext>Timing of refunds</headtext>
                  </head>
                  <division id="a000045" level="1">
                    <para>
                      <paratext>
                        For more information on the requirements for the timing of refunds imposed under the CCRs, see 
                        <link href="2-518-3499#a296378" style="ACTLinkPLCtoPLC">
                          <ital>Practice note, Consumer Contracts Regulations 2013: right to cancel and costs of return: When must it be refunded?</ital>
                        </link>
                         As explained in the Practice note, under the Consumer Rights Directive, if the trader receives the goods or evidence that they have been sent more than 14 days after the consumer has cancelled it must process the refund without delay (it does not have 14 days from the receipt of the goods or the evidence, as the CCRs provide).
                      </paratext>
                    </para>
                  </division>
                </drafting.note>
              </subclause2>
            </subclause1>
          </clause>
          <clause id="a81237">
            <identifier>10.</identifier>
            <head align="left" preservecase="true">
              <headtext>Our rights to end the contract</headtext>
            </head>
            <drafting.note id="a356360" jurisdiction="">
              <head align="left" preservecase="true">
                <headtext>Trader's right to end the contract</headtext>
              </head>
              <division id="a000046" level="1">
                <division id="a319947" level="2">
                  <head align="left" preservecase="true">
                    <headtext>Trader's common law rights to terminate</headtext>
                  </head>
                  <para>
                    <paratext>
                      A trader will have common law rights to terminate the contract. It is not necessary to state these rights in the contract and any attempt to reserve the right to terminate where this would not be permitted at common law may well be unfair under the CRA (
                      <ital>paragraphs 7 and 8, Schedule 2, CRA</ital>
                      ).
                    </paratext>
                  </para>
                </division>
                <division id="a99684" level="2">
                  <head align="left" preservecase="true">
                    <headtext>Advantages of a contractual right to terminate</headtext>
                  </head>
                  <para>
                    <paratext>However, a trader may want to set out its rights to terminate to make the position clear to consumers and to introduce contractual remedies for the trader, which may be easier to enforce than its common law rights.</paratext>
                  </para>
                  <para>
                    <paratext>
                      In relation to the trader's rights to charge where the consumer is at fault, see 
                      <internal.reference refid="a976269">Drafting note, Consumer's rights to end the contract</internal.reference>
                      .
                    </paratext>
                  </para>
                </division>
                <division id="a494893" level="2">
                  <head align="left" preservecase="true">
                    <headtext>When a contractual right to terminate might be appropriate</headtext>
                  </head>
                  <para>
                    <paratext>Including a contractual right to terminate and claim compensation will be particularly relevant where:</paratext>
                  </para>
                  <list type="bulleted">
                    <list.item>
                      <para>
                        <paratext>The trader is entering into longer term contracts to supply services or digital content or regular deliveries of goods. In these situations the consumer's right to cancel will expire but the contract will continue and the trader may want to be able to terminate for non-payment or another failure by the consumer.</paratext>
                      </para>
                    </list.item>
                    <list.item>
                      <para>
                        <paratext>The trader is supplying goods in respect of which there is no right to cancel, such as made to measure items. In these circumstances the trader may want to recover compensation if the consumer pulls out of the transaction.</paratext>
                      </para>
                    </list.item>
                  </list>
                  <para>
                    <paratext>However, including the right for the trader to terminate may not be appropriate if the trader is making one-off supplies of goods in respect of which the consumer has a right to cancel under the CCRs. In these circumstances it would seem more appropriate for the trader to treat the consumer's refusal to proceed as a cancellation under the CCRs.</paratext>
                  </para>
                </division>
              </division>
            </drafting.note>
            <subclause1 id="a334998">
              <identifier>10.1</identifier>
              <para>
                <paratext>
                  <bold>We may end the contract if you break it</bold>
                  . We may end the contract for a product at any time by writing to you if:
                </paratext>
              </para>
              <subclause2 id="a63920">
                <identifier>(a)</identifier>
                <para>
                  <paratext>you do not make any payment to us when it is due and you still do not make payment within [ ] days of us reminding you that payment is due;</paratext>
                </para>
              </subclause2>
              <subclause2 id="a142734">
                <identifier>(b)</identifier>
                <para>
                  <paratext>you do not, within a reasonable time of us asking for it, provide us with information that is necessary for us to provide the products, for example, [TYPE OF INFORMATION];</paratext>
                </para>
              </subclause2>
              <subclause2 id="a390693">
                <identifier>(c)</identifier>
                <para>
                  <paratext>you do not, within a reasonable time, allow us to deliver the products to you or collect them from us;</paratext>
                </para>
              </subclause2>
              <subclause2 id="a166391">
                <identifier>(d)</identifier>
                <para>
                  <paratext>you do not, within a reasonable time, allow us access to your premises to supply the services; or</paratext>
                </para>
              </subclause2>
              <subclause2 id="a640711">
                <identifier>(e)</identifier>
                <para>
                  <paratext>[OTHER CIRCUMSTANCES].</paratext>
                </para>
              </subclause2>
            </subclause1>
            <subclause1 id="a412358">
              <identifier>10.2</identifier>
              <para>
                <paratext>
                  <bold>You must compensate us if you break the contract</bold>
                  . If we end the contract in the situations set out in 
                  <internal.reference refid="a334998">clause 10.1</internal.reference>
                   we will refund any money you have paid in advance for products we have not provided but we may deduct or charge you [£[ ] as compensation for the net costs we will incur as a result of your breaking the contract 
                  <bold>OR</bold>
                   reasonable compensation for the net costs we will incur as a result of your breaking the contract 
                  <bold>OR</bold>
                   a percentage of the price calculated as per [TABLE] depending on the date on which we end the contract, as compensation for the net costs we will incur as a result of your breaking the contract.]
                </paratext>
              </para>
            </subclause1>
            <subclause1 condition="optional" id="a362997">
              <identifier>10.3</identifier>
              <para>
                <paratext>
                  <bold>We may withdraw the product</bold>
                  . We may write to you to let you know that we are going to stop providing the product. We will let you know at least [PERIOD] in advance of our stopping the supply of the product and will refund any sums you have paid in advance for products which will not be provided.
                </paratext>
              </para>
              <drafting.note id="a245502" jurisdiction="">
                <head align="left" preservecase="true">
                  <headtext>Trader's right to withdraw products provided indefinitely (optional clause)</headtext>
                </head>
                <division id="a000047" level="1">
                  <para>
                    <paratext>
                      Some contracts continue indefinitely, until the consumer either exercises a contractual right to terminate or is in breach, prompting the trader to terminate. Generally a trader will also want a right to terminate such contracts on notice, in case it wishes to stop providing the product. 
                      <internal.reference refid="a362997">clause 10.3</internal.reference>
                       is a clause entitling the trader to terminate but committing the trader to giving notice. The CMA Unfair terms guidance indicates that this notice must be reasonable and that a right to terminate with immediate effect can only be included if valid reasons as to why it will be exercised are set out in the contract (
                      <ital>para 5.18, CMA Unfair terms guidance</ital>
                       ).
                    </paratext>
                  </para>
                  <para>
                    <paratext>
                      Under CPUT offering products which you cannot provide is blacklisted and automatically unfair (
                      <ital>paragraph 5, Schedule 1, CPUT</ital>
                      ).
                    </paratext>
                  </para>
                </division>
              </drafting.note>
            </subclause1>
          </clause>
          <clause id="a729608">
            <identifier>11.</identifier>
            <head align="left" preservecase="true">
              <headtext>If there is a problem with the product</headtext>
            </head>
            <subclause1 id="a380742">
              <identifier>11.1</identifier>
              <para>
                <paratext>
                  <bold>How to tell us about problems</bold>
                  . If you have any questions or complaints about the product, please contact us. You can telephone our customer service team at [NUMBER] or write to us  at [EMAIL ADDRESS AND POSTAL ADDRESS]. [Alternatively, please speak to one of our staff in-store.]
                </paratext>
              </para>
              <drafting.note id="a288020" jurisdiction="">
                <head align="left" preservecase="true">
                  <headtext>Complaints</headtext>
                </head>
                <division id="a000048" level="1">
                  <division id="a846968" level="2">
                    <head align="left" preservecase="true">
                      <headtext>Charges for telephone help lines</headtext>
                    </head>
                    <para>
                      <paratext>
                        The CCRs, for contracts within their scope, ban traders from charging more than the basic rate for consumer telephone help-lines. The rules apply to telephone lines which allow a consumer to contact the trader about a problem which may have arisen with a product already purchased. For more information, see 
                        <link href="7-554-9222#a64156" style="ACTLinkPLCtoPLC">
                          <ital>Practice note, Consumer Contracts Regulations 2013: additional payments and charges for consumer telephone help-lines: Trader cannot charge more than basic rate for telephone help-lines</ital>
                        </link>
                        .
                      </paratext>
                    </para>
                  </division>
                  <division id="a583980" level="2">
                    <head align="left" preservecase="true">
                      <headtext>Complaint handling policy</headtext>
                    </head>
                    <para>
                      <paratext>
                        If the trader has a complaint handling policy, it must provide it to the consumer pre-contract (
                        <ital>Schedule 2(k), CCRs</ital>
                        ).
                      </paratext>
                    </para>
                    <para>
                      <paratext>
                        The PSRs and the Consumer ADR Regulations impose obligations on traders as to how they must handle complaints (see 
                        <internal.reference refid="a1045559">Drafting note, Principal consumer protection rules and official guidance</internal.reference>
                         above).
                      </paratext>
                    </para>
                    <para>
                      <paratext>The policy could be set out or referred to in the terms and conditions.</paratext>
                    </para>
                  </division>
                </division>
              </drafting.note>
            </subclause1>
            <subclause1 id="a765697">
              <identifier>11.2</identifier>
              <para>
                <paratext>
                  <bold>Summary of your legal rights</bold>
                  . We are under a legal duty to supply products that are in conformity with this contract. See the box below for a summary of your key legal rights in relation to the product. Nothing in these terms will affect your legal rights.
                </paratext>
              </para>
              <para>
                <paratext>
                  <table frame="all" pgwide="1">
                    <tgroup cols="1">
                      <colspec colname="1" colnum="1" colwidth="100"/>
                      <tbody>
                        <row>
                          <entry valign="top">
                            <para align="left">
                              <paratext>
                                <bold>Summary of your key legal rights</bold>
                              </paratext>
                            </para>
                            <para align="left">
                              <paratext>This is a summary of your key legal rights. These are subject to certain exceptions. For detailed information please visit the Citizens Advice website www.adviceguide.org.uk or call 03454 04 05 06.</paratext>
                            </para>
                            <para align="left">
                              <paratext>
                                If your product is
                                <bold> goods</bold>
                                , for example [furniture or a laptop], the Consumer Rights Act 2015 says goods must be as described, fit for purpose and of satisfactory quality. During the expected lifespan of your product your legal rights entitle you to the following:
                              </paratext>
                            </para>
                            <para align="left">
                              <paratext>a) Up to 30 days: if your goods are faulty, then you can get an immediate refund.</paratext>
                            </para>
                            <para align="left">
                              <paratext>b) Up to six months: if your goods can't be repaired or replaced, then you're entitled to a full refund, in most cases.</paratext>
                            </para>
                            <para align="left">
                              <paratext>c) Up to six years: if your goods do not last a reasonable length of time you may be entitled to some money back.</paratext>
                            </para>
                            <para align="left">
                              <paratext>
                                See also 
                                <internal.reference refid="a345024">clause 8.3</internal.reference>
                                .
                              </paratext>
                            </para>
                            <para align="left">
                              <paratext>
                                a) If your product is 
                                <bold>digital content</bold>
                                , for example [a mobile phone app or a subscription to a music streaming service], the Consumer Rights Act 2015 says digital content must be as described, fit for purpose and of satisfactory quality:
                              </paratext>
                            </para>
                            <para align="left">
                              <paratext>b) If your digital content is faulty, you're entitled to a repair or a replacement.</paratext>
                            </para>
                            <para align="left">
                              <paratext>c) If the fault can't be fixed, or if it hasn't been fixed within a reasonable time and without significant inconvenience, you can get some or all of your money back.</paratext>
                            </para>
                            <para align="left">
                              <paratext>d) If you can show the fault has damaged your device and we haven't used reasonable care and skill, you may be entitled to a repair or compensation</paratext>
                            </para>
                            <para align="left">
                              <paratext>
                                See also 
                                <internal.reference refid="a345024">clause 8.3</internal.reference>
                                .
                              </paratext>
                            </para>
                            <para align="left">
                              <paratext>
                                If your product is 
                                <bold>services</bold>
                                , for example [a support contract for a laptop or tickets to a concert], the Consumer Rights Act 2015 says:
                              </paratext>
                            </para>
                            <para align="left">
                              <paratext>a) You can ask us to repeat or fix a service if it's not carried out with reasonable care and skill, or get some money back if we can't fix it.</paratext>
                            </para>
                            <para align="left">
                              <paratext>b) If you haven't agreed a price beforehand, what you're asked to pay must be reasonable.</paratext>
                            </para>
                            <para align="left">
                              <paratext>c) If you haven't agreed a time beforehand, it must be carried out within a reasonable time.</paratext>
                            </para>
                            <para align="left">
                              <paratext>
                                See also 
                                <link href="http://uk.p02edi.practicallaw.com/cs/faces/jspx/dash.jspx" style="ACTLinkURL">
                                  <ital>Exercising your right to change your mind (Consumer Contracts Regulations 2013)</ital>
                                </link>
                                .
                              </paratext>
                            </para>
                          </entry>
                        </row>
                      </tbody>
                    </tgroup>
                  </table>
                </paratext>
              </para>
              <drafting.note id="a104136" jurisdiction="">
                <head align="left" preservecase="true">
                  <headtext>Statement of legal rights in relation to the products</headtext>
                </head>
                <division id="a693380" level="1">
                  <head align="left" preservecase="true">
                    <headtext>Statutory requirements to provide information</headtext>
                  </head>
                  <para>
                    <paratext>Consumer legislation does not require the trader to set out the consumer's statutory remedies if the products do not conform to the implied terms as to quality or are not provided with reasonable skill and care.</paratext>
                  </para>
                  <para>
                    <paratext>There are some requirements to refer to the consumer's rights in respect of goods (there are no equivalent requirement for services or digital content):</paratext>
                  </para>
                  <list type="bulleted">
                    <list.item>
                      <para>
                        <paratext>
                          The CCRs require the trader to set out its legal duty to provide goods in conformance with the contract (
                          <ital>Schedule 1(g) and Schedule 2(p), CCRs</ital>
                          ).
                        </paratext>
                      </para>
                    </list.item>
                    <list.item>
                      <para>
                        <paratext>
                          The CRA imposes information requirements in respect of guarantees for goods, including a requirement to state that the consumer's statutory rights are not affected by the guarantee (
                          <ital>section 30(4)(b), CRA</ital>
                          ). The CMA Unfair terms guidance recommends that, when offering a guarantee, the trader indicate to consumers the sort of protection they have in law (
                          <ital>paragraph 5.11.5, CMA Unfair terms guidance</ital>
                          ).
                        </paratext>
                      </para>
                    </list.item>
                  </list>
                  <para>
                    <paratext>The CCRs do require the trader to inform the consumer pre-contract about the existence and conditions of any after-sales services and commercial guarantees it offers. A commercial guarantee is defined by reference to goods as:</paratext>
                  </para>
                  <display.quote>
                    <para>
                      <paratext>"any undertaking by the trader or producer to the consumer (in addition to the trader's duty to supply goods that are in conformity with the contract) to reimburse the price paid or to replace, repair or service goods in any way if they do not meet the specifications or any other requirements not related to conformity set out in the guarantee statement or in the relevant advertising available at the time of the contract or before it is entered into"</paratext>
                    </para>
                  </display.quote>
                  <para>
                    <paratext>However, the term "after-sales services" would seem capable of application to services and digital content.</paratext>
                  </para>
                </division>
                <division id="a975266" level="1">
                  <head align="left" preservecase="true">
                    <headtext>Proposed (optional) statement</headtext>
                  </head>
                  <para>
                    <paratext>
                      Use of 
                      <internal.reference refid="a765697">clause 11.2</internal.reference>
                       is optional (although the first sentence, about supplying goods that are in conformity with the contract, must be provided to the consumer pre-contract, see 
                      <link href="8-618-5159" style="ACTLinkPLCtoPLC">
                        <ital>Practice note, On-premises consumer contracts: Checklist of pre-contract information requirements</ital>
                      </link>
                      ). It could be used:
                    </paratext>
                  </para>
                  <list type="bulleted">
                    <list.item>
                      <para>
                        <paratext>On its own as a best practice measure.</paratext>
                      </para>
                    </list.item>
                    <list.item>
                      <para>
                        <paratext>
                          In conjunction with a broader guarantee offered by the trader (see 
                          <internal.reference refid="a345024">clause 8.3</internal.reference>
                          ), as a way of meeting the CMA Unfair terms guidance recommendation that, rather than simply referring to legal rights, the trader should indicate to consumers the sort of protection they have in law.
                        </paratext>
                      </para>
                    </list.item>
                    <list.item>
                      <para>
                        <paratext>As a way of distinguishing the consumer's statutory rights from its rights under any guarantee. It is important that when setting out contractual remedies, the trader does not inadvertently present the consumer's legal rights as a distinctive feature of the trader's offer, as this is illegal under CPUT.</paratext>
                      </para>
                    </list.item>
                    <list.item>
                      <para>
                        <paratext>
                          To avoid the need to spell out the consumer's legal rights in respect of products in the liability clause (see 
                          <internal.reference refid="a900766">clause 13.2</internal.reference>
                          ).
                        </paratext>
                      </para>
                    </list.item>
                  </list>
                  <para>
                    <paratext>
                      <internal.reference refid="a765697">clause 11.2</internal.reference>
                       is adapted from the point of sale wording suggested by Trading Standards, see 
                      <link href="https://www.businesscompanion.info/sites/default/files/Returns%20policies_EW_CONSUMER_RIGHTS_SUMMARY.pdf" style="ACTLinkURL">
                        <ital>Businesss Companion, Consumer Rights Summary</ital>
                      </link>
                      .
                    </paratext>
                  </para>
                  <para>
                    <paratext>It seems helpful to consumers to offer some explanation of the terms "goods", "services" and "digital content" and so we have inserted some examples. The examples should be tailored to reflect what is actually being sold.</paratext>
                  </para>
                  <para>
                    <paratext>
                      We have used the phrase "legal rights" as it is more likely to be understood than "statutory rights" (a term which the CMA Unfair terms guidance refers to as a "legal technicality" (
                      <ital>paragraph 5.2.6, CMA Unfair terms guidance</ital>
                      ).
                    </paratext>
                  </para>
                  <para>
                    <paratext>For more information on consumers' statutory and common law rights in respect of products see:</paratext>
                  </para>
                  <list type="bulleted">
                    <list.item>
                      <para>
                        <paratext>
                          <link href="0-618-9571" style="ACTLinkPLCtoPLC">
                            <ital>Practice note, Goods: Consumer rights and remedies</ital>
                          </link>
                          .
                        </paratext>
                      </para>
                    </list.item>
                    <list.item>
                      <para>
                        <paratext>
                          <link href="2-619-2228" style="ACTLinkPLCtoPLC">
                            <ital>Practice note, Services: Consumer rights and remedies</ital>
                          </link>
                          .
                        </paratext>
                      </para>
                    </list.item>
                    <list.item>
                      <para>
                        <paratext>
                          <link href="1-619-3515" style="ACTLinkPLCtoPLC">
                            <ital>Practice note, Digital content: consumer rights and remedies</ital>
                          </link>
                          .
                        </paratext>
                      </para>
                    </list.item>
                  </list>
                </division>
              </drafting.note>
            </subclause1>
            <subclause1 id="a513028">
              <identifier>11.3</identifier>
              <para>
                <paratext>
                  <bold>Your obligation to return rejected products</bold>
                  . If you wish to exercise your legal rights to reject products you must either return them in person to where you bought them, post them back to us or (if they are not suitable for posting) allow us to collect them from you. We will pay the costs of postage or collection. Please call customer services on [NUMBER] or email us at [ADDRESS] for a return label or to arrange collection.
                </paratext>
              </para>
              <drafting.note id="a1042617" jurisdiction="">
                <head align="left" preservecase="true">
                  <headtext>Consumer to return rejected goods</headtext>
                </head>
                <division id="a000049" level="1">
                  <para>
                    <paratext>
                      A consumer is only obliged to return the goods to the trader if the contract says so; otherwise the consumer must simply make the goods available for collection (
                      <ital>section 20(7)(b), CRA</ital>
                      ). Whether the consumer sends the goods back or the trader collects them the trader must pay the costs of return. A term obliging a consumer to return large and bulky goods which cannot be posted may be unfair and in any case it may be cheaper and easier for a trader to collect the goods itself, rather than reimburse the consumer for the costs of a third party carrier selected by the consumer.
                    </paratext>
                  </para>
                </division>
              </drafting.note>
            </subclause1>
          </clause>
          <clause id="a902892">
            <identifier>12.</identifier>
            <head align="left" preservecase="true">
              <headtext>Price and payment</headtext>
            </head>
            <subclause1 id="a828123">
              <identifier>12.1</identifier>
              <para>
                <paratext>
                  <bold>Where to find the price for the product</bold>
                  . The price of the product (which includes VAT) will be the price indicated on the order pages when you placed your order. We [take all reasonable care to ensure OR use our best efforts to ensure] that the price of the product advised to you is correct. However please see 
                  <internal.reference refid="a206015">clause 12.3</internal.reference>
                   for what happens if we discover an error in the price of the product you order.
                </paratext>
              </para>
              <drafting.note id="a849486" jurisdiction="">
                <head align="left" preservecase="true">
                  <headtext>Price</headtext>
                </head>
                <division id="a000050" level="1">
                  <division id="a609190" level="2">
                    <head align="left" preservecase="true">
                      <headtext>Applicable prices</headtext>
                    </head>
                    <para>
                      <paratext>
                        The total price of the product must be provided to the consumer pre-contract (
                        <ital>Schedule 2(f), CCRs</ital>
                        ). The trader cannot change the price as so advised without the express agreement of the consumer (
                        <ital>section 12(3), 37(3) and 50(4), CRA</ital>
                        ), although see 
                        <internal.reference refid="a390873">Drafting note, Recommended approach</internal.reference>
                         for how to reserve the right to revise prices. Mistakes in pricing are addressed in 
                        <internal.reference refid="a206015">clause 12.3</internal.reference>
                        .
                      </paratext>
                    </para>
                    <para>
                      <paratext>If the price of the product cannot reasonably be calculated in advance the trader must set out how it will be calculated.</paratext>
                    </para>
                    <para>
                      <paratext>To reduce the risks associated with the consumer ordering based on an out-of-date price list, make sure that the trader's price list prominently states that prices can change and urges the consumer to check that it has the current version.</paratext>
                    </para>
                  </division>
                  <division id="a1029806" level="2">
                    <head align="left" preservecase="true">
                      <headtext>Additional charges</headtext>
                    </head>
                    <para>
                      <paratext>
                        Under the CCRs any charges additional to those due for the trader's main obligation (that is the headline price for supplying the products) must be expressly agreed to by the consumer, before the consumer is bound by the contract (
                        <ital>regulation 40, CCRs</ital>
                        ). Examples might include charges for insurance or extended warranties.
                      </paratext>
                    </para>
                  </division>
                </division>
              </drafting.note>
            </subclause1>
            <subclause1 id="a111550">
              <identifier>12.2</identifier>
              <para>
                <paratext>
                  <bold>We will pass on changes in the rate of VAT</bold>
                  . If the rate of VAT changes between your order date and the date we supply the product, we will adjust the rate of VAT that you pay, unless you have already paid for the product in full before the change in the rate of VAT takes effect.
                </paratext>
              </para>
              <drafting.note id="a848562" jurisdiction="">
                <head align="left" preservecase="true">
                  <headtext>Changes in the VAT rate</headtext>
                </head>
                <division id="a000051" level="1">
                  <para>
                    <paratext>
                      When selling to consumers, all prices must include value added tax (VAT). If the amount of VAT is not stated, it is implied that the price is inclusive of VAT (
                      <link href="0-507-3468" style="ACTLinkPLCtoPLC">
                        <ital>section 19(2)</ital>
                      </link>
                      <ital>, Value Added Tax Act 1994</ital>
                      ). For more information, see 
                      <link href="3-384-2450" style="ACTLinkPLCtoPLC">
                        <ital>Practice note, VAT rate change and invoicing: a guide for businesses</ital>
                      </link>
                      . It is permissible to provide that any increases in VAT between the order date and the date of delivery or performance will be passed on to the consumer (
                      <ital>paragraph 5.23, CMA Unfair terms guidance</ital>
                      ).
                    </paratext>
                  </para>
                </division>
              </drafting.note>
            </subclause1>
            <subclause1 id="a206015">
              <identifier>12.3</identifier>
              <para>
                <paratext>
                  <bold>What happens if we got the price wrong</bold>
                  . It is always possible that, despite our best efforts, some of the products we sell may be incorrectly priced. We will normally check prices before accepting your order so that, where the product's correct price at your order date is less than our stated price at your order date, we will charge the lower amount. If the product's correct price at your order date is higher than the price stated to you, we will contact you for your instructions before we accept your order. [If we accept and process your order where a pricing error is obvious and unmistakeable and could reasonably have been recognised by you as a mispricing, we may end the contract, refund you any sums you have paid and require the return of any goods provided to you.]
                </paratext>
              </para>
              <drafting.note id="a91112" jurisdiction="">
                <head align="left" preservecase="true">
                  <headtext>Mistake of price</headtext>
                </head>
                <division id="a000052" level="1">
                  <para>
                    <paratext>
                      <internal.reference refid="a206015">clause 12.3</internal.reference>
                       sets out what happens when the trader has provided an incorrect price. It envisages pricing errors being identified before orders are accepted.
                    </paratext>
                  </para>
                  <para>
                    <paratext>
                      The final optional sentence in brackets is to address a situation where the trader does not spot an error and inadvertently forms a contract at an (unacceptably low) incorrect price. In such a scenario, if the mistake is obvious, the trader may be able to rely on the common law doctrine of unilateral mistake to void the contract. 
                      <internal.reference refid="a206015">clause 12.3</internal.reference>
                       will be subject to the fairness test, but it could be argued that it is fair because it reflects the trader's rights at common law. For information about the effect of unilateral mistakes on a contract, see 
                      <link href="4-380-7658" style="ACTLinkPLCtoPLC">
                        <ital>Practice note, Contracts: mistakes affecting formation and terms</ital>
                      </link>
                      .
                    </paratext>
                  </para>
                </division>
              </drafting.note>
            </subclause1>
            <subclause1 id="a413833">
              <identifier>12.4</identifier>
              <para>
                <paratext>
                  <bold>When you must pay and how you must pay</bold>
                  . We accept payment with [LIST OF CREDIT AND DEBIT CARDS]. When you must pay depends on what product you are buying:
                </paratext>
              </para>
              <subclause2 id="a398124">
                <identifier>(a)</identifier>
                <para>
                  <paratext>
                    For 
                    <bold>goods</bold>
                    , you must pay for the products before we dispatch them. We will not charge your credit or debit card until we dispatch the products to you.
                  </paratext>
                </para>
              </subclause2>
              <subclause2 id="a921509">
                <identifier>(b)</identifier>
                <para>
                  <paratext>
                    For 
                    <bold>digital content</bold>
                    , you must pay for the products before you download them.
                  </paratext>
                </para>
              </subclause2>
              <subclause2 id="a351354">
                <identifier>(c)</identifier>
                <para>
                  <paratext>
                    For 
                    <bold>services</bold>
                    , [you must make an advance payment of [25]% of the price of the services, before we start providing them. We will invoice you for the balance of the price of the services when we have completed them 
                    <bold>OR</bold>
                     we will invoice you weekly [in advance 
                    <bold>OR</bold>
                     in arrear] for the services until the services are completed]. You must pay each invoice within [NUMBER] calendar days after the date of the invoice.
                  </paratext>
                </para>
                <drafting.note id="a602888" jurisdiction="">
                  <head align="left" preservecase="true">
                    <headtext>Payment for products</headtext>
                  </head>
                  <division id="a000053" level="1">
                    <division id="a126107" level="2">
                      <head align="left" preservecase="true">
                        <headtext>Payment in advance</headtext>
                      </head>
                      <para>
                        <paratext>
                          The arrangements for payment must be provided to the consumer pre-contract (
                          <ital>Schedule 2(j), CCRs</ital>
                          ). Adapt this clause according to the trader's preferred payment profile and method. Alternatively this clause could point back to information provided during the purchase process.
                        </paratext>
                      </para>
                      <para>
                        <paratext>Generally traders ask for full payment in advance for goods and digital content.</paratext>
                      </para>
                      <para>
                        <paratext>
                          The CMA Unfair terms guidance states that demanding full payment upfront may well be unfair under the CRA because it denies the consumer the remedy of withholding payment for unsatisfactory performance, may leave consumers at risk of loss if the trader becomes insolvent and removes the trader's incentive for good performance (
                          <ital>paragraph 5.8, CMA Unfair terms guidance</ital>
                          ).
                        </paratext>
                      </para>
                      <para>
                        <paratext>However, we consider that taking full payment only immediately before dispatch of goods or delivery of digital content at least mitigates the risk of trader insolvency. With regard to goods, the CMA Unfair terms guidance notes that the risks of poor performance are mitigated by the short term right to reject.</paratext>
                      </para>
                      <para>
                        <paratext>In relation to services, it would seem reasonable for a trader to ask for an advance payment on account, which reflects a percentage of the full amount and to allow the consumer to withhold a reasonable sum pending satisfactory completion.</paratext>
                      </para>
                    </division>
                    <division id="a80704" level="2">
                      <head align="left" preservecase="true">
                        <headtext>Payment Surcharges Regulations</headtext>
                      </head>
                      <para>
                        <paratext>With effect from 13 January 2018, a payee (trader) cannot impose any surcharge on a payer (consumer) for use of a credit or debit card or for making an online transfer or payment by direct debit where both the payee and the payer are using payment service providers which are located in EEA member states and the relevant card or account is non-commercial. It is anticipated that this ban will apply to the vast majority of consumer transactions. Restrictions on excessive surcharges will apply where the absolute ban does not.</paratext>
                      </para>
                      <para>
                        <paratext>
                          These prohibitions, introduced by way of amendments to the Payment Surcharges Regulations, implement the 
                          <link href="7-621-7189" style="ACTLinkPLCtoPLC">
                            <ital>Directive on Payment Services in the Internal Market ((EU) 2015/2366)</ital>
                          </link>
                           (PSD 2).
                        </paratext>
                      </para>
                      <para>
                        <paratext>
                          In addition the Payment Surcharges Regulations contain a ban on excessive surcharges which has been in place since 6 April 2013 and which may still be relevant if any of the exceptions to the bans introduced by PSD 2 apply. This existing ban implements the CRD. For more information, see 
                          <link href="3-563-4726" style="ACTLinkPLCtoPLC">
                            <ital>Practice note, Surcharges on consumer payments</ital>
                          </link>
                          .
                        </paratext>
                      </para>
                    </division>
                    <division id="a615826" level="2">
                      <head align="left" preservecase="true">
                        <headtext>Consumer's right to set off not excluded</headtext>
                      </head>
                      <para>
                        <paratext>
                          We have not included a clause which excludes the consumer's right to make any deduction, discount, or set-off from payments due. Excluding a consumer's right of set-off is potentially unfair under the CRA (
                          <ital>paragraph 5.8, CMA Unfair terms guidance</ital>
                          ). In addition any clause which prevents the consumer exercising its set-off rights where the products are in breach of the statutory implied conditions will be wholly unenforceable under the CRA (
                          <ital>sections 31(2)(a), 47(2)(a) and 57(4)(a), CRA</ital>
                          ).
                        </paratext>
                      </para>
                    </division>
                  </division>
                </drafting.note>
              </subclause2>
            </subclause1>
            <subclause1 id="a137882">
              <identifier>12.5</identifier>
              <para>
                <paratext>
                  <bold>We can charge interest if you pay late</bold>
                  . If you do not make any payment to us by the due date we may charge interest to you on the overdue amount at the rate of [ ]% a year above the base lending rate of [BANK] from time to time. This interest shall accrue on a daily basis from the due date until the date of actual payment of the overdue amount, whether before or after judgment. You must pay us interest together with any overdue amount.
                </paratext>
              </para>
              <drafting.note id="a88971" jurisdiction="">
                <head align="left" preservecase="true">
                  <headtext>Interest</headtext>
                </head>
                <division id="a000054" level="1">
                  <para>
                    <paratext>
                      A term that a consumer must pay interest on late payments under a contract may be considered to be unfair if the rate of interest is excessive, because any term requiring the consumer (who has failed to fulfil an obligation) to pay a disproportionately high sum in compensation is potentially unfair (
                      <ital>paragraph 6, Schedule 2 CRA</ital>
                      ). According to the CMA Unfair terms guidance, a rate excessively above the clearing banks' base rates is likely to be regarded as unfair (
                      <ital>paragraph 5.14, CMA Unfair terms guidance</ital>
                      ). Generally, traders tend to add a small margin of between 2% and (at the most) 4% over the base rate of one of the UK clearing banks.
                    </paratext>
                  </para>
                </division>
              </drafting.note>
            </subclause1>
            <subclause1 id="a689266">
              <identifier>12.6</identifier>
              <para>
                <paratext>
                  <bold>What to do if you think an invoice is wrong</bold>
                  . If you think an invoice is wrong please contact us promptly to let us know. You will not have to pay any interest until the dispute is resolved. Once the dispute is resolved we will charge you interest on correctly invoiced sums from the original due date.
                </paratext>
              </para>
            </subclause1>
          </clause>
          <clause id="a685221">
            <identifier>13.</identifier>
            <head align="left" preservecase="true">
              <headtext>Our responsibility for loss or damage suffered by you</headtext>
            </head>
            <drafting.note id="a251332" jurisdiction="">
              <head align="left" preservecase="true">
                <headtext>Limiting liability in consumer contracts</headtext>
              </head>
              <division id="a000055" level="1">
                <para>
                  <paratext>
                    There is no financial cap on a trader's liability in these terms. we strongly recommend you read the discussion of excluding and limiting liability, and drafting tips, in a consumer contract in 
                    <link href="5-618-2100#a169315" style="ACTLinkPLCtoPLC">
                      <ital>Practice note, Consumer contracts: Excluding and limiting liability in consumer contracts</ital>
                    </link>
                    .
                  </paratext>
                </para>
              </division>
            </drafting.note>
            <subclause1 id="a966980">
              <identifier>13.1</identifier>
              <para>
                <paratext>
                  <bold>We are responsible to you for foreseeable loss and damage caused by us</bold>
                  . If we fail to comply with these terms, we are responsible for loss or damage you suffer that is a foreseeable result of our breaking this contract or our failing to use reasonable care and skill[, but we are not responsible for any loss or damage that is not foreseeable]. Loss or damage is foreseeable if either it is obvious that it will happen or if, at the time the contract was made, both we and you knew it might happen, for example, if you discussed it with us during the sales process.
                </paratext>
              </para>
              <drafting.note id="a523881" jurisdiction="">
                <head align="left" preservecase="true">
                  <headtext>Excluding unforeseeable losses</headtext>
                </head>
                <division id="a000056" level="1">
                  <para>
                    <paratext>
                      This is not an exclusion of consequential loss, which the CMA Unfair terms guidance considers to be unfair (
                      <ital>paragraph 5.6, CMA Unfair terms guidance</ital>
                      ). Instead, this 
                      <internal.reference refid="a966980">clause 13.1</internal.reference>
                       adopts the recommended approach from the CMA Unfair terms guidance. Under this, the trader is liable for foreseeable losses only, but not for unforeseeable losses. In effect, this re-states the ordinary principle of recovery of loss. As a trader is not responsible for unforeseeable losses at law in any case it may prefer to omit the square bracketed wording.
                    </paratext>
                  </para>
                  <para>
                    <paratext>
                      All terms of consumer contracts must be "transparent", which broadly means readily understandable, see 
                      <link href="5-618-2100#a498780" style="ACTLinkPLCtoPLC">
                        <ital>Practice note, Consumer contracts: Transparency requirement</ital>
                      </link>
                      .
                    </paratext>
                  </para>
                </division>
              </drafting.note>
            </subclause1>
            <subclause1 id="a900766">
              <identifier>13.2</identifier>
              <para>
                <paratext>
                  <bold>We do not exclude or limit in any way our liability to you where it would be unlawful to do so</bold>
                  . This includes liability for death or personal injury caused by our negligence or the negligence of our employees, agents or subcontractors; for fraud or fraudulent misrepresentation; for breach of your legal rights in relation to the products [as summarised at 
                  <internal.reference refid="a765697">clause 11.2</internal.reference>
                  <bold> OR</bold>
                   including the right to receive products which are: as described and match information we provided to you and any sample or model seen or examined by you; of satisfactory quality; fit for any particular purpose made known to us; supplied with reasonable skill and care and, where installed by us, correctly installed]; and for defective products under the Consumer Protection Act 1987
                </paratext>
              </para>
              <drafting.note id="a734313" jurisdiction="">
                <head align="left" preservecase="true">
                  <headtext>Losses which it would be unlawful to exclude</headtext>
                </head>
                <division id="a000057" level="1">
                  <para>
                    <paratext>
                      This 
                      <internal.reference refid="a900766">clause 13.2</internal.reference>
                       sets out liability that is specifically not restricted or excluded because it is not possible to do so in English law. We have included this clause to avoid any suggestion that any other provision (in particular 
                      <internal.reference refid="a966980">clause 13.1</internal.reference>
                      ) is intended to exclude such losses. A clause which seeks to restrict or exclude a loss where this is not permitted may be found invalid and could be subject to enforcement action.
                    </paratext>
                  </para>
                  <para>
                    <paratext>
                      If the optional summary of a consumer's rights at 
                      <internal.reference refid="a765697">clause 11.2</internal.reference>
                      is used, this clause could be shortened by cross-referring to it, as shown in the square bracketed wording.
                    </paratext>
                  </para>
                </division>
              </drafting.note>
            </subclause1>
            <subclause1 id="a720246">
              <identifier>13.3</identifier>
              <para>
                <paratext>
                  <bold>When we are liable for damage to your property</bold>
                  . If we are providing services in your property, we will make good any damage to your property caused by us while doing so. However, we are not responsible for the cost of repairing any pre-existing faults or damage to your property that we discover while providing the services.
                </paratext>
              </para>
              <drafting.note id="a759017" jurisdiction="">
                <head align="left" preservecase="true">
                  <headtext>Damage to tangible property</headtext>
                </head>
                <division id="a000058" level="1">
                  <para>
                    <paratext>The exclusion in the second line is, we believe, reasonable and fair given that it is limited to pre-existing faults or damage.</paratext>
                  </para>
                  <para>
                    <paratext>
                      The final sentence reflects the trader's liability for damage caused by digital content (
                      <ital>section 46, CRA</ital>
                      ). A trader may limit its liability for such damage, provided the limit passes the fairness test. For more information, see 
                      <link href="1-619-3515#a395975" style="ACTLinkPLCtoPLC">
                        <ital>Practice note, Digital content: consumer rights and remedies: Consumer remedies for damage caused by digital content - even where it is provided for non-monetary consideration</ital>
                      </link>
                      .
                    </paratext>
                  </para>
                </division>
              </drafting.note>
            </subclause1>
            <subclause1 id="a1021999">
              <identifier>13.4</identifier>
              <para>
                <paratext>If defective digital content which we have supplied damages a device or digital content belonging to you and this is caused by our failure to use reasonable care and skill we will either repair the damage or pay you compensation. [However, we will not be liable for damage which you could have avoided by following our advice to apply an update offered to you free of charge or for damage which was caused by you failing to correctly follow installation instructions or to have in place the minimum system requirements advised by us].</paratext>
              </para>
              <drafting.note id="a1015362" jurisdiction="">
                <head align="left" preservecase="true">
                  <headtext>Damage to a device or digital content</headtext>
                </head>
                <division id="a000059" level="1">
                  <para>
                    <paratext>
                      The first sentence reflects the trader's liability for damage caused by digital content (
                      <ital>section 46, CRA</ital>
                      ), see 
                      <link href="1-619-3515#a395975" style="ACTLinkPLCtoPLC">
                        <ital>Practice note, Digital content: consumer rights and remedies: Consumer remedies for damage caused by digital content - even where it is provided for non-monetary consideration</ital>
                      </link>
                      .
                    </paratext>
                  </para>
                  <para>
                    <paratext>A trader may limit its liability for such damage, provided the limit passes the fairness test. What constitutes exercising reasonable care and skill and what can fairly be excluded will depend on the circumstances: for example (but not exhaustively) the content itself, the platform, related content, the target consumer market and known issues in any of those.</paratext>
                  </para>
                  <para>
                    <paratext>The wording in the square brackets reflects examples given by BIS but they should only be included if relevant to the particular circumstances of the digital content in question. It is best to ask the provider of the digital content what could go wrong in terms of damage to other content/devices, what the consumer could do to prevent that happening, and whether it would be fair to expect the consumer to take on those responsibilities.</paratext>
                  </para>
                  <para>
                    <paratext>If using the wording in square brackets note, in addition:</paratext>
                  </para>
                  <list type="bulleted">
                    <list.item>
                      <para>
                        <paratext>
                          The rules applicable to providing updates (see 
                          <internal.reference refid="a728773">Drafting note, Updates to digital content</internal.reference>
                          ).
                        </paratext>
                      </para>
                    </list.item>
                    <list.item>
                      <para>
                        <paratext>The CRA Digital content guidance only indicates that failure to follow instructions may exempt the trader from liability where those instructions are "clear and easy to follow and require minimal technical knowledge on the consumer’s part".</paratext>
                      </para>
                    </list.item>
                    <list.item>
                      <para>
                        <paratext>
                          Minimum system requirements would need to be advised to the consumer pre-purchase (
                          <ital>schedule 2, paragraph (w), CCRs</ital>
                          ), see 
                          <link href="0-618-5120" style="ACTLinkPLCtoPLC">
                            <ital>Online consumer contracts: Checklist of pre-contract information requirements</ital>
                          </link>
                          .
                        </paratext>
                      </para>
                    </list.item>
                  </list>
                  <para>
                    <paratext>
                      See also 
                      <link href="5-618-2100#a185688" style="ACTLinkPLCtoPLC">
                        <ital>Practice note, Consumer contracts: Liability for damage to a consumer's device or other digital content by defective digital content provided by the trader</ital>
                      </link>
                      .
                    </paratext>
                  </para>
                </division>
              </drafting.note>
            </subclause1>
            <subclause1 id="a827003">
              <identifier>13.5</identifier>
              <para>
                <paratext>
                  <bold>We are not liable for business losses</bold>
                  . We only supply the products for domestic and private use. If you use the products for any commercial, business or re-sale purpose we will have no liability to you for any loss of profit, loss of business, business interruption, or loss of business opportunity.
                </paratext>
              </para>
              <drafting.note id="a310013" jurisdiction="">
                <head align="left" preservecase="true">
                  <headtext>No business use</headtext>
                </head>
                <division id="a000060" level="1">
                  <para>
                    <paratext>The style of this clause is designed to place the exclusion of loss of profit and loss of business in the context of a consumer contract, by expressly stating that the services are not for business use.</paratext>
                  </para>
                </division>
              </drafting.note>
            </subclause1>
          </clause>
          <clause id="a141928">
            <identifier>14.</identifier>
            <head align="left" preservecase="true">
              <headtext>How we may use your personal information</headtext>
            </head>
            <drafting.note id="a627779" jurisdiction="">
              <head align="left" preservecase="true">
                <headtext>Data protection</headtext>
              </head>
              <division id="a000061" level="1">
                <para>
                  <paratext>When dealing with a consumer's personal data, traders must comply with data protection and privacy laws. In particular, the requirement for transparency means that certain information must be provided to consumers about how their personal data is being processed.</paratext>
                </para>
                <para>
                  <paratext>
                    As explained in our 
                    <link href="5-618-2100#a521495" style="ACTLinkPLCtoPLC">
                      <ital>Practice note, Consumer contracts: Data protection and marketing</ital>
                    </link>
                    , best practice is to set out the transparency information in a stand-alone privacy policy which is prominently flagged to the consumer.  These terms and conditions do not duplicate the privacy policy; to do so is unnecessary and would add to the updating burden should the privacy policy be amended.  However, a link to the privacy policy is provided.
                  </paratext>
                </para>
              </division>
            </drafting.note>
            <subclause1 id="a611354">
              <identifier>14.1</identifier>
              <para>
                <paratext>
                  <bold>How we may use your personal information</bold>
                  .  We will only use your personal information as set out in our [LINK TO PRIVACY POLICY].
                </paratext>
              </para>
            </subclause1>
          </clause>
          <clause id="a950078">
            <identifier>15.</identifier>
            <head align="left" preservecase="true">
              <headtext>Other important terms</headtext>
            </head>
            <drafting.note id="a623509" jurisdiction="">
              <head align="left" preservecase="true">
                <headtext>Boilerplate terms</headtext>
              </head>
              <division id="a000062" level="1">
                <para>
                  <paratext>Avoid using the word "boilerplate" to describe terms such as governing law or assignment, as this is unlikely to be understood by a consumer. It is probably also best to avoid the word "miscellaneous terms", which may suggest that such terms are not as significant or important as terms elsewhere, or "general" which may mean nothing to a consumer or suggest that these terms are not legally binding. We have used "other important terms".</paratext>
                </para>
              </division>
            </drafting.note>
            <subclause1 id="a952254">
              <identifier>15.1</identifier>
              <para>
                <paratext>
                  <bold>We may transfer this agreement to someone else</bold>
                  . We may transfer our rights and obligations under these terms to another organisation. [We will always tell you in writing if this happens and we will ensure that the transfer will not affect your rights under the contract OR We will contact you to let you know if we plan to do this. If you are unhappy with the transfer you may contact us to end the contract within [PERIOD] of us telling you about it and we will refund you any payments you have made in advance for products not provided].
                </paratext>
              </para>
              <drafting.note id="a144519" jurisdiction="">
                <head align="left" preservecase="true">
                  <headtext>Trader assignment and transfer</headtext>
                </head>
                <division id="a000063" level="1">
                  <para>
                    <paratext>
                      A trader reserving the right to assign or transfer its rights or obligations where this may serve to reduce the protection for a consumer is considered potentially unfair under the CRA (paragraph 19, Schedule 2, CRA). According to the CMA Unfair terms guidance (
                      <ital>paragraph 5.28, CMA Unfair terms guidance</ital>
                      ), the consumer should be consulted and assignment (or transfer) permitted only if one of the following apply:
                    </paratext>
                  </para>
                  <list type="bulleted">
                    <list.item>
                      <para>
                        <paratext>The consumer consents.</paratext>
                      </para>
                    </list.item>
                    <list.item>
                      <para>
                        <paratext>The consumer has a penalty-free right to exit if assignment is not acceptable.</paratext>
                      </para>
                    </list.item>
                    <list.item>
                      <para>
                        <paratext>Assignment is only made in circumstances that ensure that a consumer's rights under the contract are not prejudiced.</paratext>
                      </para>
                    </list.item>
                  </list>
                  <para>
                    <paratext>This clause permits the trader to assign and provides drafting for the second and third CMA suggestions mentioned above.</paratext>
                  </para>
                  <para>
                    <paratext>If the third CMA suggestion is implemented (trader ensures consumers rights are not affected) the trader will need to consider what steps it should put in place to prevent the consumer's rights being prejudiced. The types of prejudice which the CMA envisages are the consumer having to deal with someone who offers a poorer service or having to deal with two traders. One option might be for the trader to continue to deal with the consumer, effectively as a sub-contractor of the assignee.</paratext>
                  </para>
                  <para>
                    <paratext>The first CMA suggestion (obtain the consumer's consent), while valid, might be too difficult for a trader to implement in practice where there is a very large consumer base.</paratext>
                  </para>
                </division>
              </drafting.note>
            </subclause1>
            <subclause1 id="a371203">
              <identifier>15.2</identifier>
              <para>
                <paratext>
                  <bold>You need our consent to transfer your rights to someone else (except that you can always transfer our guarantee)</bold>
                  . You may only transfer your rights or your obligations under these terms to another person if we agree to this in writing. We may not agree if [REASONS]. However, you may transfer our guarantee at 
                  <internal.reference refid="a668385">clause 8.4</internal.reference>
                   to a person who has acquired the product or, where the product is services, any item or property in respect of which we have provided the services. We may require the person to whom the guarantee is transferred to provide reasonable evidence that they are now the owner of the relevant item or property, for example by [INSERT DETAILS].
                </paratext>
              </para>
              <drafting.note id="a425487" jurisdiction="">
                <head align="left" preservecase="true">
                  <headtext>Assignment by the consumer</headtext>
                </head>
                <division id="a000064" level="1">
                  <division id="a506704" level="2">
                    <head align="left" preservecase="true">
                      <headtext>General prohibition on assignment without the trader's consent</headtext>
                    </head>
                    <para>
                      <paratext>
                        The CMA Unfair terms guidance states that terms which restrict a consumer's common law right to assign can be scrutinised for fairness (
                        <ital>paragraph 5.33, CMA Unfair terms guidance</ital>
                        ). We have included a prohibition on assignment by the consumer without the trader's consent but expressly provided for transfer of the guarantee. The chances of the prohibition on assignment being found fair are likely to be higher if valid reasons why consent might be withheld are spelt out. Generally the CMA Guidance disapproves of terms which merely commit the trader to acting reasonably (see for example, in the context of variations, paragraph 5.21.9, CMA Unfair terms guidance).
                      </paratext>
                    </para>
                  </division>
                  <division id="a1030089" level="2">
                    <head align="left" preservecase="true">
                      <headtext>Right to assign the guarantee</headtext>
                    </head>
                    <para>
                      <paratext>The CMA Unfair terms guidance states that a consumer should have the right to transfer the benefit of a guarantee, because it adds substantial value to a contract (paragraph 5.33, CMA Unfair terms guidance).</paratext>
                    </para>
                    <para>
                      <paratext>It is permissible, however, for a trader to impose reasonable requirements on the transfer of the guarantee (to ensure it is not subject to baseless claims). The CMA Unfair terms guidance gives the example of requiring any transferee to show proper assignment, although the procedural requirements involved must be reasonable. If possible an example appropriate to the relevant item or property should be inserted, as the term "reasonable" arguably gives the trader too much discretion over what will be accepted.</paratext>
                    </para>
                    <para>
                      <paratext>Annex A to the CMA Unfair terms guidance shows that the following term was accepted by the OFT (although, like all terms in Annex A, it is not cleared for general use):</paratext>
                    </para>
                    <display.quote>
                      <para>
                        <paratext>"EYG will not accept any liability under such guarantee unless the person seeking to rely on it is the original Purchaser or can produce a letter or chain of letters from the original Purchaser and subsequent Purchasers (where appropriate) transferring the benefit of the guarantee to the new owner of the property in question. EYG will be happy to supply a suggested specimen letter"</paratext>
                      </para>
                    </display.quote>
                    <para>
                      <paratext>.</paratext>
                    </para>
                  </division>
                </division>
              </drafting.note>
            </subclause1>
            <subclause1 id="a302147">
              <identifier>15.3</identifier>
              <para>
                <paratext>
                  <bold>Nobody else has any rights under this contract (except someone you pass your guarantee on to</bold>
                  ). This contract is between you and us. No other person shall have any rights to enforce any of its terms[, except as explained in 
                  <internal.reference refid="a371203">clause 15.2</internal.reference>
                   in respect of our guarantee. Neither of us will need to get the agreement of any other person in order to end the contract or make any changes to these terms].
                </paratext>
              </para>
              <drafting.note id="a101793" jurisdiction="">
                <head align="left" preservecase="true">
                  <headtext>Third-party rights</headtext>
                </head>
                <division id="a000065" level="1">
                  <para>
                    <paratext>
                      The second sentence is designed to knock out all third-party rights, whether arising under the 
                      <link href="9-505-5610" style="ACTLinkPLCtoPLC">
                        <ital>Contracts (Rights of Third Parties) Act 1999</ital>
                      </link>
                       or otherwise. We have not made express reference to the Act, as we doubt consumers are familiar with it.
                    </paratext>
                  </para>
                  <para>
                    <paratext>This clause also refers to any transferable guarantee.</paratext>
                  </para>
                </division>
              </drafting.note>
            </subclause1>
            <subclause1 id="a1024432">
              <identifier>15.4</identifier>
              <para>
                <paratext>
                  <bold>If a court finds part of this contract illegal, the rest will continue in force</bold>
                  . Each of the paragraphs of these terms operates separately. If any court or relevant authority decides that any of them are unlawful, the remaining paragraphs will remain in full force and effect.
                </paratext>
              </para>
              <drafting.note id="a454277" jurisdiction="">
                <head align="left" preservecase="true">
                  <headtext>Severance</headtext>
                </head>
                <division id="a000066" level="1">
                  <para>
                    <paratext>
                      Although strictly unnecessary in a consumer contract (because the CRA provides that where one term is unenforceable the rest of the contract continues and both the CMA and the courts have statutory powers to sever unfair terms (
                      <ital>section 67, CRA</ital>
                      )), a trader may wish to include this clause so that a consumer appreciates the rest of the terms are enforceable despite one term being found unfair.
                    </paratext>
                  </para>
                </division>
              </drafting.note>
            </subclause1>
            <subclause1 id="a646541">
              <identifier>15.5</identifier>
              <para>
                <paratext>
                  <bold>Even if we delay in enforcing this contract, we can still enforce it later</bold>
                  . 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 For example, if you miss a payment and we do not chase you but we continue to provide the products, we can still require you to make the payment at a later date.
                </paratext>
              </para>
              <drafting.note id="a436959" jurisdiction="">
                <head align="left" preservecase="true">
                  <headtext>No waiver</headtext>
                </head>
                <division id="a000067" level="1">
                  <para>
                    <paratext>The purpose of a "no waiver" clause is to help establish that, if a party does not enforce a breach of contract by the other party (that is, it waives its rights), the first party does not lose the right to enforce the contract later for the breach.</paratext>
                  </para>
                  <para>
                    <paratext>We have found no authority on the use of no waiver clauses as against consumers, so the ability to use it against a consumer is suspect. As we have made this clause one-way (that is, benefiting the trader only), we think it risks falling foul of the fairness test in the CRA if the common law would have prevented the trader taking action against the consumer on the grounds that the trader had waived the breach.</paratext>
                  </para>
                  <para>
                    <paratext>Nevertheless, we have included it on the basis that it may be useful to a trader. The most likely use of it in practice is if the consumer fails to pay (payment being the main obligation of the consumer, and the main interest of the trader). We have added an example along these lines.</paratext>
                  </para>
                </division>
              </drafting.note>
            </subclause1>
            <subclause1 id="a403373">
              <identifier>15.6</identifier>
              <para>
                <paratext>
                  <bold>Which laws apply to this contract and where you may bring legal proceedings</bold>
                  . These terms are governed by English law and you can bring legal proceedings in respect of the products in the English courts. If you live in Scotland you can bring legal proceedings in respect of the products in either the Scottish or the English courts. If you live in Northern Ireland you can bring legal proceedings in respect of the products in either the Northern Irish or the English courts.
                </paratext>
              </para>
              <drafting.note id="a603815" jurisdiction="">
                <head align="left" preservecase="true">
                  <headtext>Governing law and jurisdiction</headtext>
                </head>
                <division id="a229969" level="1">
                  <head align="left" preservecase="true">
                    <headtext>Jurisdiction</headtext>
                  </head>
                  <para>
                    <paratext>
                      The CMA Unfair terms guidance states that consumers should not normally be prevented from starting legal proceedings in their local courts, for example, by a term requiring resort to the courts of England and Wales despite the fact that the contract is being used in another part of the UK having its own laws and courts. It is not fair for the consumer to be forced to travel long distances and use unfamiliar procedures to defend or bring proceedings (
                      <ital>paragraph 5.29.7, CMA Unfair terms guidance</ital>
                      ).
                    </paratext>
                  </para>
                  <para>
                    <paratext>
                      Please note that, as explained in 
                      <internal.reference refid="a144092">Drafting note, About this document</internal.reference>
                      , these terms and conditions have been prepared for use by a trader established in England, with a consumer habitually resident in England. They require review for compliance with local law before use in another jurisdiction.
                    </paratext>
                  </para>
                </division>
              </drafting.note>
            </subclause1>
            <subclause1 condition="optional" id="a459934">
              <identifier>15.7</identifier>
              <para>
                <paratext>
                  <bold>Alternative dispute resolution</bold>
                  . Alternative dispute resolution is a process where an independent body considers the facts of a dispute and seeks to resolve it, without you having to go to court. If you are not happy with how we have handled any complaint, you may want to contact the alternative dispute resolution provider we use. You can submit a complaint to [name of ADR entity] via their website at [website address]. [[name of ADR entity] will not charge you for making a complaint and if you are not satisfied with the outcome you can still bring legal proceedings]. In addition, please note that disputes may be submitted for online resolution to the 
                  <link href="http://ec.europa.eu/consumers/odr/" style="ACTLinkURL">
                    <ital>European Commission Online Dispute Resolution</ital>
                  </link>
                   platform.
                </paratext>
              </para>
              <drafting.note id="a701559" jurisdiction="">
                <head align="left" preservecase="true">
                  <headtext>ADR</headtext>
                </head>
                <division id="a000068" level="1">
                  <para>
                    <paratext>Under the Consumer ADR Regulations, a trader who is obliged by law or their trade association rules or the terms of a contract to use a scheme provided by an ADR entity recognised under the regulations must:</paratext>
                  </para>
                  <list type="bulleted">
                    <list.item>
                      <para>
                        <paratext>
                          Include the name of the ADR provider and their website address in their terms and conditions (
                          <ital>regulation 19(1), Consumer ADR Regulations</ital>
                          ).  This requirement applies whether or not the trader is an "online trader".
                        </paratext>
                      </para>
                    </list.item>
                    <list.item>
                      <para>
                        <paratext>Include in their online terms and conditions information about the existence of the EU Online Dispute Resolution (ODR) platform, and the possibility of using the ODR platform for resolving disputes.  They must also include a link to the ODR platform in any offer made to a consumer by email. (Regulation 19A, Consumer ADR Regulations)  These requirements only apply to online traders.</paratext>
                      </para>
                    </list.item>
                  </list>
                  <para>
                    <paratext>In addition:</paratext>
                  </para>
                  <list type="bulleted">
                    <list.item>
                      <para>
                        <paratext>All traders who are unable to resolve a consumer's complaint with them directly using the trader's internal complaints procedure must inform the consumer on a durable medium that it cannot settle the complaint, of the name and website address of the relevant ADR provider and whether it is obliged or prepared to make use of the relevant provider</paratext>
                      </para>
                    </list.item>
                    <list.item>
                      <para>
                        <paratext>
                          All 
                          <bold>online</bold>
                           traders and online market places need to provide a link to the ODR platform on their websites.
                        </paratext>
                      </para>
                    </list.item>
                  </list>
                  <para>
                    <paratext>
                      The above clause would need to be tailored to reflect the ADR process offered by the relevant entity.  The European Commission maintains a list of all ADR bodies approved under the Consumer ADR Regulations and under the domestic legislation implementing the ADR Directive (2013/11/EU) in other EU member states (see 
                      <link href="https://webgate.ec.europa.eu/odr/main/index.cfm?event=main.adr.show" style="ACTLinkURL">
                        <ital>European Commission list of Online Dispute Resolution Entities</ital>
                      </link>
                      ).
                    </paratext>
                  </para>
                  <para>
                    <paratext>
                      Under the 
                      <link href="_blank" style="ACTLinkPLCtoPLC">
                        <ital>Consumer Protection (Amendment etc.) (EU Exit) Regulations 2018/1326</ital>
                      </link>
                      , post 
                      <link href="https://uk.practicallaw.thomsonreuters.com/w-015-8342?originationContext=document&amp;amp;transitionType=DocumentItem&amp;amp;contextData=(sc.Default)" style="ACTLinkURL">
                        <ital>exit day</ital>
                      </link>
                       Regulation 524/2013 on online dispute resolution (ODR) for consumer disputes will no longer apply in the UK and the information obligations on online traders and online market places in respect of the ODR platform will fall away.
                    </paratext>
                  </para>
                  <para>
                    <paratext>
                      For more on the information requirements under the Consumer ADR Regulations, see 
                      <link anchor="a964404" href="5-618-2100" style="ACTLinkPLCtoPLC">
                        <ital>Practice note, Consumer contracts: Alternative dispute resolution (ADR)</ital>
                      </link>
                      .
                    </paratext>
                  </para>
                </division>
              </drafting.note>
            </subclause1>
          </clause>
        </operative>
        <disclosure.schedule>
          <schedule id="a204861">
            <identifier>Schedule 1</identifier>
            <head align="left" preservecase="true">
              <headtext>Model Cancellation Form</headtext>
            </head>
            <para>
              <paratext>
                <ital>(Complete and return this form only if you wish to withdraw from the contract)</ital>
              </paratext>
            </para>
            <para>
              <paratext>To [TRADER'S NAME, ADDRESS, TELEPHONE NUMBER AND, WHERE AVAILABLE, FAX NUMBER AND E-MAIL ADDRESS TO BE INSERTED BY THE TRADER]</paratext>
            </para>
            <para>
              <paratext>I/We [*] hereby give notice that I/We [*] cancel my/our [*] contract of sale of the following goods [*]/for the supply of the following service [*],</paratext>
            </para>
            <para>
              <paratext>Ordered on [*]/received on [*],</paratext>
            </para>
            <para>
              <paratext>Name of consumer(s),</paratext>
            </para>
            <para>
              <paratext>Address of consumer(s),</paratext>
            </para>
            <para>
              <paratext>Signature of consumer(s) (only if this form is notified on paper),</paratext>
            </para>
            <para>
              <paratext>Date</paratext>
            </para>
            <para>
              <paratext>[*] Delete as appropriate</paratext>
            </para>
            <para>
              <paratext>© Crown copyright 2013.</paratext>
            </para>
          </schedule>
        </disclosure.schedule>
      </body>
      <rev.history>
        <rev.item>
          <rev.title>Consumer Protection (Amendment etc.) (EU Exit) Regulations 2018/1326</rev.title>
          <rev.date>20190301</rev.date>
          <rev.author>Practical Law Commercial</rev.author>
          <rev.body>
            <division id="a000001" level="1">
              <para>
                <paratext>We have amended the drafting notes to clause 15.7 to refer to reflect the provisions of the Consumer Protection (Amendment etc.) (EU Exit) Regulations 2018/1326</paratext>
              </para>
            </division>
          </rev.body>
        </rev.item>
        <rev.item>
          <rev.title>GDPR, February 2018</rev.title>
          <rev.date>20180216</rev.date>
          <rev.author>Practical Law Commercial</rev.author>
          <rev.body>
            <division id="a000002" level="1">
              <para>
                <paratext>We have updated clause 14 "How we may use your personal information" to reflect the General Data Protection Regulation ((EU) 2016/679).</paratext>
              </para>
            </division>
          </rev.body>
        </rev.item>
        <rev.item>
          <rev.title>Payment Services Regulations 2017 (SI 2017/752)</rev.title>
          <rev.date>20171129</rev.date>
          <rev.author>Practical Law Commercial</rev.author>
          <rev.body>
            <division id="a000003" level="1">
              <para>
                <paratext>
                  We have updated these terms to reflect the amendments made by the Payment Services Regulations 2017 (
                  <ital>SI 2017/752</ital>
                  ) to the Consumer Rights (Payment Surcharges) Regulations 2012 (
                  <ital>SI 2012/3110</ital>
                  ).
                </paratext>
              </para>
            </division>
          </rev.body>
        </rev.item>
      </rev.history>
    </standard.doc>
  </n-docbody>
</n-document>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BD84-93E6-424A-BBC6-10A688336748}">
  <ds:schemaRefs>
    <ds:schemaRef ds:uri="http://purl.org/dc/dcmitype/"/>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1de5786d-9b11-411e-8944-37c93cfe24e1"/>
    <ds:schemaRef ds:uri="86a43be6-f603-457e-8ac2-970d06efb624"/>
    <ds:schemaRef ds:uri="http://schemas.microsoft.com/office/2006/metadata/properties"/>
  </ds:schemaRefs>
</ds:datastoreItem>
</file>

<file path=customXml/itemProps2.xml><?xml version="1.0" encoding="utf-8"?>
<ds:datastoreItem xmlns:ds="http://schemas.openxmlformats.org/officeDocument/2006/customXml" ds:itemID="{D932D753-D89B-44DA-8FA2-DDA6D9A97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be6-f603-457e-8ac2-970d06efb624"/>
    <ds:schemaRef ds:uri="1de5786d-9b11-411e-8944-37c93cfe2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5C7B7-2A7A-4D50-B8A7-97787EE5A263}">
  <ds:schemaRefs>
    <ds:schemaRef ds:uri="http://schemas.microsoft.com/sharepoint/v3/contenttype/forms"/>
  </ds:schemaRefs>
</ds:datastoreItem>
</file>

<file path=customXml/itemProps4.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5.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6.xml><?xml version="1.0" encoding="utf-8"?>
<ds:datastoreItem xmlns:ds="http://schemas.openxmlformats.org/officeDocument/2006/customXml" ds:itemID="{1B64FB4A-76F1-40D0-B777-1789C7B63943}">
  <ds:schemaRefs>
    <ds:schemaRef ds:uri="http://www.w3.org/2001/XMLSchema"/>
  </ds:schemaRefs>
</ds:datastoreItem>
</file>

<file path=customXml/itemProps7.xml><?xml version="1.0" encoding="utf-8"?>
<ds:datastoreItem xmlns:ds="http://schemas.openxmlformats.org/officeDocument/2006/customXml" ds:itemID="{3DEC318B-E509-4401-8195-A9F5AD9D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5627</Words>
  <Characters>25716</Characters>
  <Application>Microsoft Office Word</Application>
  <DocSecurity>0</DocSecurity>
  <Lines>451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Atwell</dc:creator>
  <cp:lastModifiedBy>Aggie Leighton</cp:lastModifiedBy>
  <cp:revision>2</cp:revision>
  <cp:lastPrinted>2022-10-31T16:36:00Z</cp:lastPrinted>
  <dcterms:created xsi:type="dcterms:W3CDTF">2025-06-11T13:06:00Z</dcterms:created>
  <dcterms:modified xsi:type="dcterms:W3CDTF">2025-06-11T13:06:00Z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0x01010007493A49528FCA429DC7AD2AE303FD7D</vt:lpwstr>
  </property>
  <property fmtid="{D5CDD505-2E9C-101B-9397-08002B2CF9AE}" pid="3" name="GrammarlyDocumentId">
    <vt:lpwstr>47bf42d7-49e2-4e8b-a10b-d7058618ff71</vt:lpwstr>
  </property>
</Properties>
</file>